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BBD" w:rsidRPr="00791C0E" w:rsidRDefault="009018C2" w:rsidP="00791C0E">
      <w:pPr>
        <w:spacing w:line="360" w:lineRule="auto"/>
        <w:rPr>
          <w:rFonts w:ascii="Times New Roman" w:hAnsi="Times New Roman"/>
          <w:sz w:val="24"/>
          <w:szCs w:val="24"/>
        </w:rPr>
      </w:pPr>
      <w:r w:rsidRPr="009018C2">
        <w:rPr>
          <w:rStyle w:val="a8"/>
          <w:rFonts w:ascii="Times New Roman" w:hAnsi="Times New Roman"/>
          <w:b w:val="0"/>
          <w:sz w:val="24"/>
          <w:szCs w:val="24"/>
        </w:rPr>
        <w:t>Методическая разработка урока</w:t>
      </w:r>
      <w:r>
        <w:rPr>
          <w:rFonts w:ascii="Times New Roman" w:hAnsi="Times New Roman"/>
          <w:sz w:val="24"/>
          <w:szCs w:val="24"/>
        </w:rPr>
        <w:t xml:space="preserve"> </w:t>
      </w:r>
      <w:r w:rsidR="00B615AE">
        <w:rPr>
          <w:rFonts w:ascii="Times New Roman" w:hAnsi="Times New Roman"/>
          <w:sz w:val="24"/>
          <w:szCs w:val="24"/>
        </w:rPr>
        <w:t>«</w:t>
      </w:r>
      <w:r w:rsidR="005D2BBD" w:rsidRPr="00791C0E">
        <w:rPr>
          <w:rFonts w:ascii="Times New Roman" w:hAnsi="Times New Roman"/>
          <w:sz w:val="24"/>
          <w:szCs w:val="24"/>
        </w:rPr>
        <w:t>Отечественная война 1812 г.</w:t>
      </w:r>
      <w:r w:rsidR="00B615AE">
        <w:rPr>
          <w:rFonts w:ascii="Times New Roman" w:hAnsi="Times New Roman"/>
          <w:sz w:val="24"/>
          <w:szCs w:val="24"/>
        </w:rPr>
        <w:t>»</w:t>
      </w:r>
    </w:p>
    <w:p w:rsidR="00510737" w:rsidRPr="00791C0E" w:rsidRDefault="00BD2B39" w:rsidP="00791C0E">
      <w:pPr>
        <w:spacing w:line="360" w:lineRule="auto"/>
        <w:rPr>
          <w:rFonts w:ascii="Times New Roman" w:hAnsi="Times New Roman"/>
          <w:sz w:val="24"/>
          <w:szCs w:val="24"/>
        </w:rPr>
      </w:pPr>
      <w:r w:rsidRPr="00791C0E">
        <w:rPr>
          <w:rFonts w:ascii="Times New Roman" w:hAnsi="Times New Roman"/>
          <w:sz w:val="24"/>
          <w:szCs w:val="24"/>
        </w:rPr>
        <w:t xml:space="preserve">Автор: Цыганкова Наталья Сергеевна, </w:t>
      </w:r>
      <w:r w:rsidR="00AC3E34" w:rsidRPr="00791C0E">
        <w:rPr>
          <w:rFonts w:ascii="Times New Roman" w:hAnsi="Times New Roman"/>
          <w:sz w:val="24"/>
          <w:szCs w:val="24"/>
        </w:rPr>
        <w:t>преподаватель истории и обществознания филиала НВМУ (г. Мурманск)</w:t>
      </w:r>
    </w:p>
    <w:p w:rsidR="00510737"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/Урок с использованием активных методов обучения/</w:t>
      </w:r>
    </w:p>
    <w:p w:rsidR="00510737" w:rsidRPr="00791C0E" w:rsidRDefault="00510737" w:rsidP="00791C0E">
      <w:pPr>
        <w:spacing w:line="360" w:lineRule="auto"/>
        <w:rPr>
          <w:rFonts w:ascii="Times New Roman" w:hAnsi="Times New Roman"/>
          <w:sz w:val="24"/>
          <w:szCs w:val="24"/>
        </w:rPr>
      </w:pPr>
    </w:p>
    <w:p w:rsidR="00654A5A"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Цель урока: </w:t>
      </w:r>
    </w:p>
    <w:p w:rsidR="00654A5A" w:rsidRPr="00791C0E" w:rsidRDefault="00654A5A" w:rsidP="00791C0E">
      <w:pPr>
        <w:pStyle w:val="a5"/>
        <w:numPr>
          <w:ilvl w:val="0"/>
          <w:numId w:val="1"/>
        </w:numPr>
        <w:spacing w:line="360" w:lineRule="auto"/>
      </w:pPr>
      <w:r w:rsidRPr="00791C0E">
        <w:t>Сформировать представление о войне с Наполеоном как одной из самых славных вех отечественной истории;</w:t>
      </w:r>
    </w:p>
    <w:p w:rsidR="003664B7" w:rsidRPr="00791C0E" w:rsidRDefault="00654A5A" w:rsidP="00791C0E">
      <w:pPr>
        <w:pStyle w:val="a5"/>
        <w:numPr>
          <w:ilvl w:val="0"/>
          <w:numId w:val="1"/>
        </w:numPr>
        <w:spacing w:line="360" w:lineRule="auto"/>
      </w:pPr>
      <w:r w:rsidRPr="00791C0E">
        <w:t>дать учащимся представление о причинах войны и событиях начала войны;</w:t>
      </w:r>
    </w:p>
    <w:p w:rsidR="003664B7" w:rsidRPr="00791C0E" w:rsidRDefault="00654A5A" w:rsidP="00791C0E">
      <w:pPr>
        <w:pStyle w:val="a5"/>
        <w:numPr>
          <w:ilvl w:val="0"/>
          <w:numId w:val="1"/>
        </w:numPr>
        <w:spacing w:line="360" w:lineRule="auto"/>
      </w:pPr>
      <w:r w:rsidRPr="00791C0E">
        <w:t xml:space="preserve">сформировать представление учащихся о силах и планах сторон, характере войны, </w:t>
      </w:r>
    </w:p>
    <w:p w:rsidR="00654A5A" w:rsidRPr="00791C0E" w:rsidRDefault="00654A5A" w:rsidP="00791C0E">
      <w:pPr>
        <w:pStyle w:val="a5"/>
        <w:numPr>
          <w:ilvl w:val="0"/>
          <w:numId w:val="1"/>
        </w:numPr>
        <w:spacing w:line="360" w:lineRule="auto"/>
      </w:pPr>
      <w:r w:rsidRPr="00791C0E">
        <w:t>ее основных этапах, главных источниках победы народов России в войне</w:t>
      </w:r>
    </w:p>
    <w:p w:rsidR="00654A5A" w:rsidRPr="00791C0E" w:rsidRDefault="00654A5A" w:rsidP="00791C0E">
      <w:pPr>
        <w:pStyle w:val="a5"/>
        <w:numPr>
          <w:ilvl w:val="0"/>
          <w:numId w:val="1"/>
        </w:numPr>
        <w:spacing w:line="360" w:lineRule="auto"/>
      </w:pPr>
      <w:r w:rsidRPr="00791C0E">
        <w:t>углубить знания учащихся об освободительном и завоевательном характере войны;</w:t>
      </w:r>
    </w:p>
    <w:p w:rsidR="00654A5A" w:rsidRPr="00791C0E" w:rsidRDefault="00654A5A" w:rsidP="00791C0E">
      <w:pPr>
        <w:pStyle w:val="a5"/>
        <w:numPr>
          <w:ilvl w:val="0"/>
          <w:numId w:val="1"/>
        </w:numPr>
        <w:spacing w:line="360" w:lineRule="auto"/>
      </w:pPr>
      <w:r w:rsidRPr="00791C0E">
        <w:t xml:space="preserve">совершенствовать умения учащихся анализировать и обобщать материал на основе работы с историческими документами, сопоставлять, делать выводы, вырабатывать свою точку зрения, </w:t>
      </w:r>
      <w:r w:rsidR="00791C0E" w:rsidRPr="00791C0E">
        <w:t>аргументировано</w:t>
      </w:r>
      <w:r w:rsidRPr="00791C0E">
        <w:t xml:space="preserve"> отстаивать свои взгляды;</w:t>
      </w:r>
    </w:p>
    <w:p w:rsidR="00654A5A" w:rsidRPr="00791C0E" w:rsidRDefault="00654A5A" w:rsidP="00791C0E">
      <w:pPr>
        <w:pStyle w:val="a5"/>
        <w:numPr>
          <w:ilvl w:val="0"/>
          <w:numId w:val="1"/>
        </w:numPr>
        <w:spacing w:line="360" w:lineRule="auto"/>
      </w:pPr>
      <w:r w:rsidRPr="00791C0E">
        <w:t>совершенствовать умения работать с исторической картой;</w:t>
      </w:r>
    </w:p>
    <w:p w:rsidR="00654A5A" w:rsidRPr="00791C0E" w:rsidRDefault="00654A5A" w:rsidP="00791C0E">
      <w:pPr>
        <w:pStyle w:val="a5"/>
        <w:numPr>
          <w:ilvl w:val="0"/>
          <w:numId w:val="1"/>
        </w:numPr>
        <w:spacing w:line="360" w:lineRule="auto"/>
      </w:pPr>
      <w:r w:rsidRPr="00791C0E">
        <w:t>воспитывать патриотизм, чувство гордости за свою Родину.</w:t>
      </w:r>
    </w:p>
    <w:p w:rsidR="00654A5A" w:rsidRPr="00791C0E" w:rsidRDefault="00654A5A" w:rsidP="00791C0E">
      <w:pPr>
        <w:pStyle w:val="a5"/>
        <w:tabs>
          <w:tab w:val="left" w:pos="708"/>
        </w:tabs>
        <w:spacing w:line="360" w:lineRule="auto"/>
      </w:pPr>
    </w:p>
    <w:p w:rsidR="00654A5A" w:rsidRPr="00791C0E" w:rsidRDefault="00654A5A" w:rsidP="00791C0E">
      <w:pPr>
        <w:spacing w:line="360" w:lineRule="auto"/>
        <w:rPr>
          <w:rFonts w:ascii="Times New Roman" w:hAnsi="Times New Roman"/>
          <w:sz w:val="24"/>
          <w:szCs w:val="24"/>
        </w:rPr>
      </w:pPr>
    </w:p>
    <w:p w:rsidR="00510737" w:rsidRPr="00791C0E" w:rsidRDefault="00510737" w:rsidP="00791C0E">
      <w:pPr>
        <w:spacing w:line="360" w:lineRule="auto"/>
        <w:rPr>
          <w:rFonts w:ascii="Times New Roman" w:hAnsi="Times New Roman"/>
          <w:sz w:val="24"/>
          <w:szCs w:val="24"/>
        </w:rPr>
      </w:pPr>
    </w:p>
    <w:p w:rsidR="00CF3851"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План урока: </w:t>
      </w:r>
    </w:p>
    <w:p w:rsidR="00CF3851"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1. Начало войны. Планы и силы сторон. </w:t>
      </w:r>
    </w:p>
    <w:p w:rsidR="00CF3851"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2. </w:t>
      </w:r>
      <w:r w:rsidR="00CF3851" w:rsidRPr="00791C0E">
        <w:rPr>
          <w:rFonts w:ascii="Times New Roman" w:hAnsi="Times New Roman"/>
          <w:sz w:val="24"/>
          <w:szCs w:val="24"/>
        </w:rPr>
        <w:t>Основные сражения войны</w:t>
      </w:r>
      <w:r w:rsidR="003664B7" w:rsidRPr="00791C0E">
        <w:rPr>
          <w:rFonts w:ascii="Times New Roman" w:hAnsi="Times New Roman"/>
          <w:sz w:val="24"/>
          <w:szCs w:val="24"/>
        </w:rPr>
        <w:t>.</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3</w:t>
      </w:r>
      <w:r w:rsidR="00510737" w:rsidRPr="00791C0E">
        <w:rPr>
          <w:rFonts w:ascii="Times New Roman" w:hAnsi="Times New Roman"/>
          <w:sz w:val="24"/>
          <w:szCs w:val="24"/>
        </w:rPr>
        <w:t xml:space="preserve">. Партизанское движение. </w:t>
      </w:r>
    </w:p>
    <w:p w:rsidR="00510737"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4</w:t>
      </w:r>
      <w:r w:rsidR="00510737" w:rsidRPr="00791C0E">
        <w:rPr>
          <w:rFonts w:ascii="Times New Roman" w:hAnsi="Times New Roman"/>
          <w:sz w:val="24"/>
          <w:szCs w:val="24"/>
        </w:rPr>
        <w:t xml:space="preserve">. Гибель «великой армии». </w:t>
      </w:r>
    </w:p>
    <w:p w:rsidR="00510737" w:rsidRPr="00791C0E" w:rsidRDefault="00510737" w:rsidP="00791C0E">
      <w:pPr>
        <w:spacing w:line="360" w:lineRule="auto"/>
        <w:rPr>
          <w:rFonts w:ascii="Times New Roman" w:hAnsi="Times New Roman"/>
          <w:sz w:val="24"/>
          <w:szCs w:val="24"/>
        </w:rPr>
      </w:pPr>
    </w:p>
    <w:p w:rsidR="00510737"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Основные понятия: Отечественная война; генеральное сражение; фураж; инфантерия; флеши; редут; ополчение; партизаны. </w:t>
      </w:r>
    </w:p>
    <w:p w:rsidR="00510737" w:rsidRPr="00791C0E" w:rsidRDefault="00510737" w:rsidP="00791C0E">
      <w:pPr>
        <w:spacing w:line="360" w:lineRule="auto"/>
        <w:rPr>
          <w:rFonts w:ascii="Times New Roman" w:hAnsi="Times New Roman"/>
          <w:sz w:val="24"/>
          <w:szCs w:val="24"/>
        </w:rPr>
      </w:pPr>
    </w:p>
    <w:p w:rsidR="00510737"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Основные даты: 12 июня 1812 г. — начало войны; 26 августа 1812 г. — Бородинское сражение; 25 декабря 1812 г. — манифест Александра I об окончании Отечественной войны. </w:t>
      </w:r>
    </w:p>
    <w:p w:rsidR="00DE6C2C" w:rsidRPr="00791C0E" w:rsidRDefault="00AC3E34" w:rsidP="00791C0E">
      <w:pPr>
        <w:spacing w:line="360" w:lineRule="auto"/>
        <w:rPr>
          <w:rFonts w:ascii="Times New Roman" w:hAnsi="Times New Roman"/>
          <w:sz w:val="24"/>
          <w:szCs w:val="24"/>
        </w:rPr>
      </w:pPr>
      <w:r w:rsidRPr="00791C0E">
        <w:rPr>
          <w:rFonts w:ascii="Times New Roman" w:hAnsi="Times New Roman"/>
          <w:noProof/>
          <w:sz w:val="24"/>
          <w:szCs w:val="24"/>
        </w:rPr>
        <w:drawing>
          <wp:inline distT="0" distB="0" distL="0" distR="0">
            <wp:extent cx="1514475" cy="2019300"/>
            <wp:effectExtent l="19050" t="0" r="9525" b="0"/>
            <wp:docPr id="1" name="Рисунок 1" descr="por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_2"/>
                    <pic:cNvPicPr>
                      <a:picLocks noChangeAspect="1" noChangeArrowheads="1"/>
                    </pic:cNvPicPr>
                  </pic:nvPicPr>
                  <pic:blipFill>
                    <a:blip r:embed="rId5" cstate="print"/>
                    <a:srcRect/>
                    <a:stretch>
                      <a:fillRect/>
                    </a:stretch>
                  </pic:blipFill>
                  <pic:spPr bwMode="auto">
                    <a:xfrm>
                      <a:off x="0" y="0"/>
                      <a:ext cx="1514475" cy="2019300"/>
                    </a:xfrm>
                    <a:prstGeom prst="rect">
                      <a:avLst/>
                    </a:prstGeom>
                    <a:noFill/>
                    <a:ln w="9525">
                      <a:noFill/>
                      <a:miter lim="800000"/>
                      <a:headEnd/>
                      <a:tailEnd/>
                    </a:ln>
                  </pic:spPr>
                </pic:pic>
              </a:graphicData>
            </a:graphic>
          </wp:inline>
        </w:drawing>
      </w:r>
      <w:r w:rsidRPr="00791C0E">
        <w:rPr>
          <w:rFonts w:ascii="Times New Roman" w:hAnsi="Times New Roman"/>
          <w:noProof/>
          <w:sz w:val="24"/>
          <w:szCs w:val="24"/>
        </w:rPr>
        <w:drawing>
          <wp:inline distT="0" distB="0" distL="0" distR="0">
            <wp:extent cx="1506855" cy="2026285"/>
            <wp:effectExtent l="19050" t="0" r="0" b="0"/>
            <wp:docPr id="2" name="Рисунок 2"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oleon"/>
                    <pic:cNvPicPr>
                      <a:picLocks noChangeAspect="1" noChangeArrowheads="1"/>
                    </pic:cNvPicPr>
                  </pic:nvPicPr>
                  <pic:blipFill>
                    <a:blip r:embed="rId6" cstate="print"/>
                    <a:srcRect/>
                    <a:stretch>
                      <a:fillRect/>
                    </a:stretch>
                  </pic:blipFill>
                  <pic:spPr bwMode="auto">
                    <a:xfrm>
                      <a:off x="0" y="0"/>
                      <a:ext cx="1506855" cy="2026285"/>
                    </a:xfrm>
                    <a:prstGeom prst="rect">
                      <a:avLst/>
                    </a:prstGeom>
                    <a:noFill/>
                    <a:ln w="9525">
                      <a:noFill/>
                      <a:miter lim="800000"/>
                      <a:headEnd/>
                      <a:tailEnd/>
                    </a:ln>
                  </pic:spPr>
                </pic:pic>
              </a:graphicData>
            </a:graphic>
          </wp:inline>
        </w:drawing>
      </w:r>
    </w:p>
    <w:p w:rsidR="00DE6C2C" w:rsidRPr="00791C0E" w:rsidRDefault="00AC3E34" w:rsidP="00791C0E">
      <w:pPr>
        <w:spacing w:line="360" w:lineRule="auto"/>
        <w:rPr>
          <w:rFonts w:ascii="Times New Roman" w:hAnsi="Times New Roman"/>
          <w:sz w:val="24"/>
          <w:szCs w:val="24"/>
        </w:rPr>
      </w:pPr>
      <w:r w:rsidRPr="00791C0E">
        <w:rPr>
          <w:rFonts w:ascii="Times New Roman" w:hAnsi="Times New Roman"/>
          <w:noProof/>
          <w:sz w:val="24"/>
          <w:szCs w:val="24"/>
        </w:rPr>
        <w:drawing>
          <wp:inline distT="0" distB="0" distL="0" distR="0">
            <wp:extent cx="1536065" cy="1880235"/>
            <wp:effectExtent l="19050" t="0" r="6985" b="0"/>
            <wp:docPr id="3" name="Рисунок 3" descr="0018-024-Final-romana-i-vojny-dlja-Kutuz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8-024-Final-romana-i-vojny-dlja-Kutuzova"/>
                    <pic:cNvPicPr>
                      <a:picLocks noChangeAspect="1" noChangeArrowheads="1"/>
                    </pic:cNvPicPr>
                  </pic:nvPicPr>
                  <pic:blipFill>
                    <a:blip r:embed="rId7" cstate="print"/>
                    <a:srcRect/>
                    <a:stretch>
                      <a:fillRect/>
                    </a:stretch>
                  </pic:blipFill>
                  <pic:spPr bwMode="auto">
                    <a:xfrm>
                      <a:off x="0" y="0"/>
                      <a:ext cx="1536065" cy="1880235"/>
                    </a:xfrm>
                    <a:prstGeom prst="rect">
                      <a:avLst/>
                    </a:prstGeom>
                    <a:noFill/>
                    <a:ln w="9525">
                      <a:noFill/>
                      <a:miter lim="800000"/>
                      <a:headEnd/>
                      <a:tailEnd/>
                    </a:ln>
                  </pic:spPr>
                </pic:pic>
              </a:graphicData>
            </a:graphic>
          </wp:inline>
        </w:drawing>
      </w:r>
      <w:r w:rsidRPr="00791C0E">
        <w:rPr>
          <w:rFonts w:ascii="Times New Roman" w:hAnsi="Times New Roman"/>
          <w:noProof/>
          <w:sz w:val="24"/>
          <w:szCs w:val="24"/>
        </w:rPr>
        <w:drawing>
          <wp:inline distT="0" distB="0" distL="0" distR="0">
            <wp:extent cx="1485265" cy="1872615"/>
            <wp:effectExtent l="19050" t="0" r="635" b="0"/>
            <wp:docPr id="4" name="Рисунок 4" descr="58684983_Raevskiy_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8684983_Raevskiy_general"/>
                    <pic:cNvPicPr>
                      <a:picLocks noChangeAspect="1" noChangeArrowheads="1"/>
                    </pic:cNvPicPr>
                  </pic:nvPicPr>
                  <pic:blipFill>
                    <a:blip r:embed="rId8" cstate="print"/>
                    <a:srcRect/>
                    <a:stretch>
                      <a:fillRect/>
                    </a:stretch>
                  </pic:blipFill>
                  <pic:spPr bwMode="auto">
                    <a:xfrm>
                      <a:off x="0" y="0"/>
                      <a:ext cx="1485265" cy="1872615"/>
                    </a:xfrm>
                    <a:prstGeom prst="rect">
                      <a:avLst/>
                    </a:prstGeom>
                    <a:noFill/>
                    <a:ln w="9525">
                      <a:noFill/>
                      <a:miter lim="800000"/>
                      <a:headEnd/>
                      <a:tailEnd/>
                    </a:ln>
                  </pic:spPr>
                </pic:pic>
              </a:graphicData>
            </a:graphic>
          </wp:inline>
        </w:drawing>
      </w:r>
      <w:r w:rsidRPr="00791C0E">
        <w:rPr>
          <w:rFonts w:ascii="Times New Roman" w:hAnsi="Times New Roman"/>
          <w:noProof/>
          <w:sz w:val="24"/>
          <w:szCs w:val="24"/>
        </w:rPr>
        <w:drawing>
          <wp:inline distT="0" distB="0" distL="0" distR="0">
            <wp:extent cx="1470660" cy="1880235"/>
            <wp:effectExtent l="19050" t="0" r="0" b="0"/>
            <wp:docPr id="5" name="Рисунок 5" descr="dbabd990018375b75b0dc3120d8165a1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bd990018375b75b0dc3120d8165a1big"/>
                    <pic:cNvPicPr>
                      <a:picLocks noChangeAspect="1" noChangeArrowheads="1"/>
                    </pic:cNvPicPr>
                  </pic:nvPicPr>
                  <pic:blipFill>
                    <a:blip r:embed="rId9" cstate="print"/>
                    <a:srcRect/>
                    <a:stretch>
                      <a:fillRect/>
                    </a:stretch>
                  </pic:blipFill>
                  <pic:spPr bwMode="auto">
                    <a:xfrm>
                      <a:off x="0" y="0"/>
                      <a:ext cx="1470660" cy="1880235"/>
                    </a:xfrm>
                    <a:prstGeom prst="rect">
                      <a:avLst/>
                    </a:prstGeom>
                    <a:noFill/>
                    <a:ln w="9525">
                      <a:noFill/>
                      <a:miter lim="800000"/>
                      <a:headEnd/>
                      <a:tailEnd/>
                    </a:ln>
                  </pic:spPr>
                </pic:pic>
              </a:graphicData>
            </a:graphic>
          </wp:inline>
        </w:drawing>
      </w:r>
      <w:r w:rsidRPr="00791C0E">
        <w:rPr>
          <w:rFonts w:ascii="Times New Roman" w:hAnsi="Times New Roman"/>
          <w:noProof/>
          <w:sz w:val="24"/>
          <w:szCs w:val="24"/>
        </w:rPr>
        <w:drawing>
          <wp:inline distT="0" distB="0" distL="0" distR="0">
            <wp:extent cx="1243330" cy="1872615"/>
            <wp:effectExtent l="19050" t="0" r="0" b="0"/>
            <wp:docPr id="6" name="Рисунок 6" descr="den_davidov1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_davidov1_max"/>
                    <pic:cNvPicPr>
                      <a:picLocks noChangeAspect="1" noChangeArrowheads="1"/>
                    </pic:cNvPicPr>
                  </pic:nvPicPr>
                  <pic:blipFill>
                    <a:blip r:embed="rId10" cstate="print"/>
                    <a:srcRect/>
                    <a:stretch>
                      <a:fillRect/>
                    </a:stretch>
                  </pic:blipFill>
                  <pic:spPr bwMode="auto">
                    <a:xfrm>
                      <a:off x="0" y="0"/>
                      <a:ext cx="1243330" cy="1872615"/>
                    </a:xfrm>
                    <a:prstGeom prst="rect">
                      <a:avLst/>
                    </a:prstGeom>
                    <a:noFill/>
                    <a:ln w="9525">
                      <a:noFill/>
                      <a:miter lim="800000"/>
                      <a:headEnd/>
                      <a:tailEnd/>
                    </a:ln>
                  </pic:spPr>
                </pic:pic>
              </a:graphicData>
            </a:graphic>
          </wp:inline>
        </w:drawing>
      </w:r>
    </w:p>
    <w:p w:rsidR="00DE6C2C" w:rsidRPr="00791C0E" w:rsidRDefault="00AC3E34" w:rsidP="00791C0E">
      <w:pPr>
        <w:spacing w:line="360" w:lineRule="auto"/>
        <w:rPr>
          <w:rFonts w:ascii="Times New Roman" w:hAnsi="Times New Roman"/>
          <w:sz w:val="24"/>
          <w:szCs w:val="24"/>
        </w:rPr>
      </w:pPr>
      <w:r w:rsidRPr="00791C0E">
        <w:rPr>
          <w:rFonts w:ascii="Times New Roman" w:hAnsi="Times New Roman"/>
          <w:noProof/>
          <w:sz w:val="24"/>
          <w:szCs w:val="24"/>
        </w:rPr>
        <w:drawing>
          <wp:inline distT="0" distB="0" distL="0" distR="0">
            <wp:extent cx="1645920" cy="2121535"/>
            <wp:effectExtent l="19050" t="0" r="0" b="0"/>
            <wp:docPr id="7" name="Рисунок 7" descr="img4f91ad60f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4f91ad60f1215"/>
                    <pic:cNvPicPr>
                      <a:picLocks noChangeAspect="1" noChangeArrowheads="1"/>
                    </pic:cNvPicPr>
                  </pic:nvPicPr>
                  <pic:blipFill>
                    <a:blip r:embed="rId11" cstate="print"/>
                    <a:srcRect/>
                    <a:stretch>
                      <a:fillRect/>
                    </a:stretch>
                  </pic:blipFill>
                  <pic:spPr bwMode="auto">
                    <a:xfrm>
                      <a:off x="0" y="0"/>
                      <a:ext cx="1645920" cy="2121535"/>
                    </a:xfrm>
                    <a:prstGeom prst="rect">
                      <a:avLst/>
                    </a:prstGeom>
                    <a:noFill/>
                    <a:ln w="9525">
                      <a:noFill/>
                      <a:miter lim="800000"/>
                      <a:headEnd/>
                      <a:tailEnd/>
                    </a:ln>
                  </pic:spPr>
                </pic:pic>
              </a:graphicData>
            </a:graphic>
          </wp:inline>
        </w:drawing>
      </w:r>
      <w:r w:rsidRPr="00791C0E">
        <w:rPr>
          <w:rFonts w:ascii="Times New Roman" w:hAnsi="Times New Roman"/>
          <w:noProof/>
          <w:sz w:val="24"/>
          <w:szCs w:val="24"/>
        </w:rPr>
        <w:drawing>
          <wp:inline distT="0" distB="0" distL="0" distR="0">
            <wp:extent cx="1616710" cy="2128520"/>
            <wp:effectExtent l="19050" t="0" r="2540" b="0"/>
            <wp:docPr id="8" name="Рисунок 8" descr="x1-p3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1-p30_5"/>
                    <pic:cNvPicPr>
                      <a:picLocks noChangeAspect="1" noChangeArrowheads="1"/>
                    </pic:cNvPicPr>
                  </pic:nvPicPr>
                  <pic:blipFill>
                    <a:blip r:embed="rId12" cstate="print"/>
                    <a:srcRect/>
                    <a:stretch>
                      <a:fillRect/>
                    </a:stretch>
                  </pic:blipFill>
                  <pic:spPr bwMode="auto">
                    <a:xfrm>
                      <a:off x="0" y="0"/>
                      <a:ext cx="1616710" cy="2128520"/>
                    </a:xfrm>
                    <a:prstGeom prst="rect">
                      <a:avLst/>
                    </a:prstGeom>
                    <a:noFill/>
                    <a:ln w="9525">
                      <a:noFill/>
                      <a:miter lim="800000"/>
                      <a:headEnd/>
                      <a:tailEnd/>
                    </a:ln>
                  </pic:spPr>
                </pic:pic>
              </a:graphicData>
            </a:graphic>
          </wp:inline>
        </w:drawing>
      </w:r>
    </w:p>
    <w:p w:rsidR="00DE6C2C" w:rsidRPr="00791C0E" w:rsidRDefault="00AC3E34" w:rsidP="00791C0E">
      <w:pPr>
        <w:spacing w:line="360" w:lineRule="auto"/>
        <w:rPr>
          <w:rFonts w:ascii="Times New Roman" w:hAnsi="Times New Roman"/>
          <w:sz w:val="24"/>
          <w:szCs w:val="24"/>
        </w:rPr>
      </w:pPr>
      <w:r w:rsidRPr="00791C0E">
        <w:rPr>
          <w:rFonts w:ascii="Times New Roman" w:hAnsi="Times New Roman"/>
          <w:noProof/>
          <w:sz w:val="24"/>
          <w:szCs w:val="24"/>
        </w:rPr>
        <w:lastRenderedPageBreak/>
        <w:drawing>
          <wp:inline distT="0" distB="0" distL="0" distR="0">
            <wp:extent cx="2670175" cy="1762760"/>
            <wp:effectExtent l="19050" t="0" r="0" b="0"/>
            <wp:docPr id="9" name="Рисунок 9" descr="56964108_f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964108_fili"/>
                    <pic:cNvPicPr>
                      <a:picLocks noChangeAspect="1" noChangeArrowheads="1"/>
                    </pic:cNvPicPr>
                  </pic:nvPicPr>
                  <pic:blipFill>
                    <a:blip r:embed="rId13" cstate="print"/>
                    <a:srcRect/>
                    <a:stretch>
                      <a:fillRect/>
                    </a:stretch>
                  </pic:blipFill>
                  <pic:spPr bwMode="auto">
                    <a:xfrm>
                      <a:off x="0" y="0"/>
                      <a:ext cx="2670175" cy="1762760"/>
                    </a:xfrm>
                    <a:prstGeom prst="rect">
                      <a:avLst/>
                    </a:prstGeom>
                    <a:noFill/>
                    <a:ln w="9525">
                      <a:noFill/>
                      <a:miter lim="800000"/>
                      <a:headEnd/>
                      <a:tailEnd/>
                    </a:ln>
                  </pic:spPr>
                </pic:pic>
              </a:graphicData>
            </a:graphic>
          </wp:inline>
        </w:drawing>
      </w:r>
      <w:r w:rsidRPr="00791C0E">
        <w:rPr>
          <w:rFonts w:ascii="Times New Roman" w:hAnsi="Times New Roman"/>
          <w:noProof/>
          <w:sz w:val="24"/>
          <w:szCs w:val="24"/>
        </w:rPr>
        <w:drawing>
          <wp:inline distT="0" distB="0" distL="0" distR="0">
            <wp:extent cx="2333625" cy="1762760"/>
            <wp:effectExtent l="19050" t="0" r="9525" b="0"/>
            <wp:docPr id="10" name="Рисунок 10" descr="77932021_41395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932021_4139546_1"/>
                    <pic:cNvPicPr>
                      <a:picLocks noChangeAspect="1" noChangeArrowheads="1"/>
                    </pic:cNvPicPr>
                  </pic:nvPicPr>
                  <pic:blipFill>
                    <a:blip r:embed="rId14" cstate="print"/>
                    <a:srcRect/>
                    <a:stretch>
                      <a:fillRect/>
                    </a:stretch>
                  </pic:blipFill>
                  <pic:spPr bwMode="auto">
                    <a:xfrm>
                      <a:off x="0" y="0"/>
                      <a:ext cx="2333625" cy="1762760"/>
                    </a:xfrm>
                    <a:prstGeom prst="rect">
                      <a:avLst/>
                    </a:prstGeom>
                    <a:noFill/>
                    <a:ln w="9525">
                      <a:noFill/>
                      <a:miter lim="800000"/>
                      <a:headEnd/>
                      <a:tailEnd/>
                    </a:ln>
                  </pic:spPr>
                </pic:pic>
              </a:graphicData>
            </a:graphic>
          </wp:inline>
        </w:drawing>
      </w:r>
    </w:p>
    <w:p w:rsidR="00DE6C2C" w:rsidRPr="00791C0E" w:rsidRDefault="00DE6C2C" w:rsidP="00791C0E">
      <w:pPr>
        <w:spacing w:line="360" w:lineRule="auto"/>
        <w:rPr>
          <w:rFonts w:ascii="Times New Roman" w:hAnsi="Times New Roman"/>
          <w:sz w:val="24"/>
          <w:szCs w:val="24"/>
        </w:rPr>
      </w:pPr>
    </w:p>
    <w:p w:rsidR="00510737"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Персоналии: М. И. Кутузов; М. Б. Барклай де Толли; П. И. Багратион; А. П. Тормасов; Н. Н. Раевский; Д. В. Давыдов; А. С. Фигнер; Г. Курин; В. Кожина. </w:t>
      </w:r>
    </w:p>
    <w:p w:rsidR="00510737" w:rsidRPr="00791C0E" w:rsidRDefault="00510737" w:rsidP="00791C0E">
      <w:pPr>
        <w:spacing w:line="360" w:lineRule="auto"/>
        <w:rPr>
          <w:rFonts w:ascii="Times New Roman" w:hAnsi="Times New Roman"/>
          <w:sz w:val="24"/>
          <w:szCs w:val="24"/>
        </w:rPr>
      </w:pPr>
    </w:p>
    <w:p w:rsidR="00CF3851"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 xml:space="preserve">Оборудование урока: </w:t>
      </w:r>
    </w:p>
    <w:p w:rsidR="00BC76D7" w:rsidRPr="00791C0E" w:rsidRDefault="00510737" w:rsidP="00791C0E">
      <w:pPr>
        <w:spacing w:line="360" w:lineRule="auto"/>
        <w:rPr>
          <w:rFonts w:ascii="Times New Roman" w:hAnsi="Times New Roman"/>
          <w:sz w:val="24"/>
          <w:szCs w:val="24"/>
        </w:rPr>
      </w:pPr>
      <w:r w:rsidRPr="00791C0E">
        <w:rPr>
          <w:rFonts w:ascii="Times New Roman" w:hAnsi="Times New Roman"/>
          <w:sz w:val="24"/>
          <w:szCs w:val="24"/>
        </w:rPr>
        <w:t>учебник: Данилов А. А., Косулина Л. Г. Ист</w:t>
      </w:r>
      <w:r w:rsidR="00CF3851" w:rsidRPr="00791C0E">
        <w:rPr>
          <w:rFonts w:ascii="Times New Roman" w:hAnsi="Times New Roman"/>
          <w:sz w:val="24"/>
          <w:szCs w:val="24"/>
        </w:rPr>
        <w:t>ория России. XIX век. — М., 2009</w:t>
      </w:r>
      <w:r w:rsidRPr="00791C0E">
        <w:rPr>
          <w:rFonts w:ascii="Times New Roman" w:hAnsi="Times New Roman"/>
          <w:sz w:val="24"/>
          <w:szCs w:val="24"/>
        </w:rPr>
        <w:t xml:space="preserve">; Данилов А. А., Косулина Л. Г. Рабочая тетрадь к учебнику «История России. XIX век»; Градскова Е. П., Самсонов А. И. Школьный атлас по истории России. — М., </w:t>
      </w:r>
      <w:r w:rsidR="00CF3851" w:rsidRPr="00791C0E">
        <w:rPr>
          <w:rFonts w:ascii="Times New Roman" w:hAnsi="Times New Roman"/>
          <w:sz w:val="24"/>
          <w:szCs w:val="24"/>
        </w:rPr>
        <w:t>2006 г.</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Библиография:</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А. А. Данилов, Л. Г. Косулина «Поурочные разработки к учебнику  «ИСТОРИЯ РОССИИ. XIX век»  </w:t>
      </w:r>
      <w:r w:rsidR="00791C0E" w:rsidRPr="00791C0E">
        <w:rPr>
          <w:rFonts w:ascii="Times New Roman" w:hAnsi="Times New Roman"/>
          <w:sz w:val="24"/>
          <w:szCs w:val="24"/>
        </w:rPr>
        <w:t>- М</w:t>
      </w:r>
      <w:r w:rsidRPr="00791C0E">
        <w:rPr>
          <w:rFonts w:ascii="Times New Roman" w:hAnsi="Times New Roman"/>
          <w:sz w:val="24"/>
          <w:szCs w:val="24"/>
        </w:rPr>
        <w:t>., 2009</w:t>
      </w:r>
    </w:p>
    <w:p w:rsidR="00CF3851"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 </w:t>
      </w:r>
      <w:r w:rsidR="00CF3851" w:rsidRPr="00791C0E">
        <w:rPr>
          <w:rFonts w:ascii="Times New Roman" w:hAnsi="Times New Roman"/>
          <w:sz w:val="24"/>
          <w:szCs w:val="24"/>
        </w:rPr>
        <w:t xml:space="preserve">Барклай-де-Толли М. Изображение военных действий Первой армии в 1812 году [Текст] / Михаил Богданович Барклай-де-Толли // История. Прил. к газ. «Первое сентября». — 2002. — N 13 (апр.). — Режим доступа: http://his.1september.ru/article.php?ID=200201303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Безотосный, В. Эпоха двух императоров [Текст]</w:t>
      </w:r>
      <w:r w:rsidR="00791C0E" w:rsidRPr="00791C0E">
        <w:rPr>
          <w:rFonts w:ascii="Times New Roman" w:hAnsi="Times New Roman"/>
          <w:sz w:val="24"/>
          <w:szCs w:val="24"/>
        </w:rPr>
        <w:t>:</w:t>
      </w:r>
      <w:r w:rsidRPr="00791C0E">
        <w:rPr>
          <w:rFonts w:ascii="Times New Roman" w:hAnsi="Times New Roman"/>
          <w:sz w:val="24"/>
          <w:szCs w:val="24"/>
        </w:rPr>
        <w:t xml:space="preserve"> [Наполеон и Александр I в истории] / Виктор Безотосный // История. Прил. к газ. «Первое сентября». — 2005. — N 6 (март). — С. 6-15</w:t>
      </w:r>
      <w:r w:rsidR="00791C0E" w:rsidRPr="00791C0E">
        <w:rPr>
          <w:rFonts w:ascii="Times New Roman" w:hAnsi="Times New Roman"/>
          <w:sz w:val="24"/>
          <w:szCs w:val="24"/>
        </w:rPr>
        <w:t>:</w:t>
      </w:r>
      <w:r w:rsidRPr="00791C0E">
        <w:rPr>
          <w:rFonts w:ascii="Times New Roman" w:hAnsi="Times New Roman"/>
          <w:sz w:val="24"/>
          <w:szCs w:val="24"/>
        </w:rPr>
        <w:t xml:space="preserve"> ил. — Режим доступа: http://his.1september.ru/article.php?ID=200500605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Бессонов, В. ...Не считая шаромыжников [Текст]</w:t>
      </w:r>
      <w:r w:rsidR="00791C0E" w:rsidRPr="00791C0E">
        <w:rPr>
          <w:rFonts w:ascii="Times New Roman" w:hAnsi="Times New Roman"/>
          <w:sz w:val="24"/>
          <w:szCs w:val="24"/>
        </w:rPr>
        <w:t>:</w:t>
      </w:r>
      <w:r w:rsidRPr="00791C0E">
        <w:rPr>
          <w:rFonts w:ascii="Times New Roman" w:hAnsi="Times New Roman"/>
          <w:sz w:val="24"/>
          <w:szCs w:val="24"/>
        </w:rPr>
        <w:t xml:space="preserve"> численность военнопленных 1812 года в России / В. Бессовнов // Родина. — 2002. — N 8. — С. 55-59</w:t>
      </w:r>
      <w:r w:rsidR="00791C0E" w:rsidRPr="00791C0E">
        <w:rPr>
          <w:rFonts w:ascii="Times New Roman" w:hAnsi="Times New Roman"/>
          <w:sz w:val="24"/>
          <w:szCs w:val="24"/>
        </w:rPr>
        <w:t>:</w:t>
      </w:r>
      <w:r w:rsidRPr="00791C0E">
        <w:rPr>
          <w:rFonts w:ascii="Times New Roman" w:hAnsi="Times New Roman"/>
          <w:sz w:val="24"/>
          <w:szCs w:val="24"/>
        </w:rPr>
        <w:t xml:space="preserve"> ил.</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Васильев, А. Лукавая цифирь Авантюриста [Текст]</w:t>
      </w:r>
      <w:r w:rsidR="00791C0E" w:rsidRPr="00791C0E">
        <w:rPr>
          <w:rFonts w:ascii="Times New Roman" w:hAnsi="Times New Roman"/>
          <w:sz w:val="24"/>
          <w:szCs w:val="24"/>
        </w:rPr>
        <w:t>:</w:t>
      </w:r>
      <w:r w:rsidRPr="00791C0E">
        <w:rPr>
          <w:rFonts w:ascii="Times New Roman" w:hAnsi="Times New Roman"/>
          <w:sz w:val="24"/>
          <w:szCs w:val="24"/>
        </w:rPr>
        <w:t xml:space="preserve"> потери подлинные и придуманные / А. Васильев // Родина. — 1992. — N 6/7. — С 68.</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lastRenderedPageBreak/>
        <w:t xml:space="preserve">Вильсон Р. Дневник путешествий, службы и общественных событий в бытность при европейских армиях во время кампаний 1812-1813 годов / Роберт Вильсон // История. Прил. к газ. «Первое сентября». — 2002. — N 13 (апр.). — Режим доступа: http://his.1september.ru/article.php?ID=200201305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Гулин, А. Поле русской судьбы [Текст]</w:t>
      </w:r>
      <w:r w:rsidR="00791C0E" w:rsidRPr="00791C0E">
        <w:rPr>
          <w:rFonts w:ascii="Times New Roman" w:hAnsi="Times New Roman"/>
          <w:sz w:val="24"/>
          <w:szCs w:val="24"/>
        </w:rPr>
        <w:t>:</w:t>
      </w:r>
      <w:r w:rsidRPr="00791C0E">
        <w:rPr>
          <w:rFonts w:ascii="Times New Roman" w:hAnsi="Times New Roman"/>
          <w:sz w:val="24"/>
          <w:szCs w:val="24"/>
        </w:rPr>
        <w:t xml:space="preserve"> [Бородинское сражение] / А. Гулин // Домашний лицей. — 2002. — N4. — С. 27-31: ил.</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Дуров, В. Награды 1812 года [Текст] / В. Дуров // Родина. — 2002. — N8. — С. 103-109</w:t>
      </w:r>
      <w:r w:rsidR="00791C0E" w:rsidRPr="00791C0E">
        <w:rPr>
          <w:rFonts w:ascii="Times New Roman" w:hAnsi="Times New Roman"/>
          <w:sz w:val="24"/>
          <w:szCs w:val="24"/>
        </w:rPr>
        <w:t>:</w:t>
      </w:r>
      <w:r w:rsidRPr="00791C0E">
        <w:rPr>
          <w:rFonts w:ascii="Times New Roman" w:hAnsi="Times New Roman"/>
          <w:sz w:val="24"/>
          <w:szCs w:val="24"/>
        </w:rPr>
        <w:t xml:space="preserve"> фото.</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Елдунова, Н. Из истории Отечественной войны 1812 г. [Текст] / Н. Елдунова // История. Прил. к газ. «Первое сентября». — 1998. — N 42. — С. 5-7.</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Зайцев, Н. С крестом и впереди полка [Текст]</w:t>
      </w:r>
      <w:r w:rsidR="00791C0E" w:rsidRPr="00791C0E">
        <w:rPr>
          <w:rFonts w:ascii="Times New Roman" w:hAnsi="Times New Roman"/>
          <w:sz w:val="24"/>
          <w:szCs w:val="24"/>
        </w:rPr>
        <w:t>:</w:t>
      </w:r>
      <w:r w:rsidRPr="00791C0E">
        <w:rPr>
          <w:rFonts w:ascii="Times New Roman" w:hAnsi="Times New Roman"/>
          <w:sz w:val="24"/>
          <w:szCs w:val="24"/>
        </w:rPr>
        <w:t xml:space="preserve"> [военное духовенство в Отечественной войне 1812 года] / Н. Зайцев // Уральский следопыт. — 2002. — N 9. — С. 17-19.</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Земцов, В. Искусство правильно умирать [Текст]</w:t>
      </w:r>
      <w:r w:rsidR="00791C0E" w:rsidRPr="00791C0E">
        <w:rPr>
          <w:rFonts w:ascii="Times New Roman" w:hAnsi="Times New Roman"/>
          <w:sz w:val="24"/>
          <w:szCs w:val="24"/>
        </w:rPr>
        <w:t>:</w:t>
      </w:r>
      <w:r w:rsidRPr="00791C0E">
        <w:rPr>
          <w:rFonts w:ascii="Times New Roman" w:hAnsi="Times New Roman"/>
          <w:sz w:val="24"/>
          <w:szCs w:val="24"/>
        </w:rPr>
        <w:t xml:space="preserve"> во имя чего шли на смерть французские солдаты / В. Земцов // Родина. — 2002. — N 8. — С. 26-29</w:t>
      </w:r>
      <w:r w:rsidR="00791C0E" w:rsidRPr="00791C0E">
        <w:rPr>
          <w:rFonts w:ascii="Times New Roman" w:hAnsi="Times New Roman"/>
          <w:sz w:val="24"/>
          <w:szCs w:val="24"/>
        </w:rPr>
        <w:t>:</w:t>
      </w:r>
      <w:r w:rsidRPr="00791C0E">
        <w:rPr>
          <w:rFonts w:ascii="Times New Roman" w:hAnsi="Times New Roman"/>
          <w:sz w:val="24"/>
          <w:szCs w:val="24"/>
        </w:rPr>
        <w:t xml:space="preserve"> фото.</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Исдейл, Ч. Катастрофа в России [Текст]</w:t>
      </w:r>
      <w:r w:rsidR="00791C0E" w:rsidRPr="00791C0E">
        <w:rPr>
          <w:rFonts w:ascii="Times New Roman" w:hAnsi="Times New Roman"/>
          <w:sz w:val="24"/>
          <w:szCs w:val="24"/>
        </w:rPr>
        <w:t>:</w:t>
      </w:r>
      <w:r w:rsidRPr="00791C0E">
        <w:rPr>
          <w:rFonts w:ascii="Times New Roman" w:hAnsi="Times New Roman"/>
          <w:sz w:val="24"/>
          <w:szCs w:val="24"/>
        </w:rPr>
        <w:t xml:space="preserve"> [фрагмент книги «Наполеоновские войны»] / Чарльз Исдейл // История. Прил. к газ. «Первое сентября». — 2002. — N 13 (апр.). — С. 6-8. — Режим доступа: http://his.1september.ru/article.php?ID=200201302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Клюшников, Ю. Бородино туринских ополченцев [Текст] / Ю. Клюшников // Уральский следопыт. — 2005. — N 11. — С. 2-5.</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 xml:space="preserve">Коленкур А. де. Поход Наполеона в Россию. Бородинская битва / Арман де Коленкур // История. Прил. к газ. «Первое сентября». — 2002. — N 13 (апр.). — Режим доступа: http://his.1september.ru/article.php?ID=200201304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Макарова, Н. В. Народы России в Отечественной войне 1812 года. Заграничные походы русской армии [Текст] / Н. В. Макарова // История. Прил. к газ. «Первое сентября». — 2002. — N 30 (авг.). — С. 15-16.</w:t>
      </w:r>
      <w:r w:rsidR="00791C0E" w:rsidRPr="00791C0E">
        <w:rPr>
          <w:rFonts w:ascii="Times New Roman" w:hAnsi="Times New Roman"/>
          <w:sz w:val="24"/>
          <w:szCs w:val="24"/>
        </w:rPr>
        <w:t>;</w:t>
      </w:r>
      <w:r w:rsidRPr="00791C0E">
        <w:rPr>
          <w:rFonts w:ascii="Times New Roman" w:hAnsi="Times New Roman"/>
          <w:sz w:val="24"/>
          <w:szCs w:val="24"/>
        </w:rPr>
        <w:t xml:space="preserve"> N 31 (авг.). — С. 1-16. — Режим доступа: http://his.1september.ru/article.php?ID=200203003</w:t>
      </w:r>
      <w:r w:rsidR="00791C0E" w:rsidRPr="00791C0E">
        <w:rPr>
          <w:rFonts w:ascii="Times New Roman" w:hAnsi="Times New Roman"/>
          <w:sz w:val="24"/>
          <w:szCs w:val="24"/>
        </w:rPr>
        <w:t>;</w:t>
      </w:r>
      <w:r w:rsidRPr="00791C0E">
        <w:rPr>
          <w:rFonts w:ascii="Times New Roman" w:hAnsi="Times New Roman"/>
          <w:sz w:val="24"/>
          <w:szCs w:val="24"/>
        </w:rPr>
        <w:t xml:space="preserve"> http://his.1september.ru/article.php?ID=200203101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Мельникова, Л. В. Отечественная война 1812 года и Русская православная церковь [Текст] / Л. В. Мельникова // Отечественная история. — 2002. — N 6. — С. 27-38.</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lastRenderedPageBreak/>
        <w:t>Недаром помнит вся Россия... [Текст]</w:t>
      </w:r>
      <w:r w:rsidR="00791C0E" w:rsidRPr="00791C0E">
        <w:rPr>
          <w:rFonts w:ascii="Times New Roman" w:hAnsi="Times New Roman"/>
          <w:sz w:val="24"/>
          <w:szCs w:val="24"/>
        </w:rPr>
        <w:t>:</w:t>
      </w:r>
      <w:r w:rsidRPr="00791C0E">
        <w:rPr>
          <w:rFonts w:ascii="Times New Roman" w:hAnsi="Times New Roman"/>
          <w:sz w:val="24"/>
          <w:szCs w:val="24"/>
        </w:rPr>
        <w:t xml:space="preserve"> [реконструкция Бородинского сражения] // Простоквашино. — 2008. — N 9. — С. 8-9</w:t>
      </w:r>
      <w:r w:rsidR="00791C0E" w:rsidRPr="00791C0E">
        <w:rPr>
          <w:rFonts w:ascii="Times New Roman" w:hAnsi="Times New Roman"/>
          <w:sz w:val="24"/>
          <w:szCs w:val="24"/>
        </w:rPr>
        <w:t>:</w:t>
      </w:r>
      <w:r w:rsidRPr="00791C0E">
        <w:rPr>
          <w:rFonts w:ascii="Times New Roman" w:hAnsi="Times New Roman"/>
          <w:sz w:val="24"/>
          <w:szCs w:val="24"/>
        </w:rPr>
        <w:t xml:space="preserve"> фот.</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Норов, А. С. Ну ж, был денек! [Текст]</w:t>
      </w:r>
      <w:r w:rsidR="00791C0E" w:rsidRPr="00791C0E">
        <w:rPr>
          <w:rFonts w:ascii="Times New Roman" w:hAnsi="Times New Roman"/>
          <w:sz w:val="24"/>
          <w:szCs w:val="24"/>
        </w:rPr>
        <w:t>:</w:t>
      </w:r>
      <w:r w:rsidRPr="00791C0E">
        <w:rPr>
          <w:rFonts w:ascii="Times New Roman" w:hAnsi="Times New Roman"/>
          <w:sz w:val="24"/>
          <w:szCs w:val="24"/>
        </w:rPr>
        <w:t xml:space="preserve"> [воспоминания участников Бородинского сражения] / А. С. </w:t>
      </w:r>
      <w:proofErr w:type="gramStart"/>
      <w:r w:rsidRPr="00791C0E">
        <w:rPr>
          <w:rFonts w:ascii="Times New Roman" w:hAnsi="Times New Roman"/>
          <w:sz w:val="24"/>
          <w:szCs w:val="24"/>
        </w:rPr>
        <w:t>Норов</w:t>
      </w:r>
      <w:proofErr w:type="gramEnd"/>
      <w:r w:rsidRPr="00791C0E">
        <w:rPr>
          <w:rFonts w:ascii="Times New Roman" w:hAnsi="Times New Roman"/>
          <w:sz w:val="24"/>
          <w:szCs w:val="24"/>
        </w:rPr>
        <w:t>, П. А. Вяземский, Н. Н. Раевский // Чудеса и приключения. — 2003. — N 11. — С. 44-47</w:t>
      </w:r>
      <w:r w:rsidR="00791C0E" w:rsidRPr="00791C0E">
        <w:rPr>
          <w:rFonts w:ascii="Times New Roman" w:hAnsi="Times New Roman"/>
          <w:sz w:val="24"/>
          <w:szCs w:val="24"/>
        </w:rPr>
        <w:t>:</w:t>
      </w:r>
      <w:r w:rsidRPr="00791C0E">
        <w:rPr>
          <w:rFonts w:ascii="Times New Roman" w:hAnsi="Times New Roman"/>
          <w:sz w:val="24"/>
          <w:szCs w:val="24"/>
        </w:rPr>
        <w:t xml:space="preserve"> ил.</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Отечественная война 1812 года [Текст]</w:t>
      </w:r>
      <w:r w:rsidR="00791C0E" w:rsidRPr="00791C0E">
        <w:rPr>
          <w:rFonts w:ascii="Times New Roman" w:hAnsi="Times New Roman"/>
          <w:sz w:val="24"/>
          <w:szCs w:val="24"/>
        </w:rPr>
        <w:t>:</w:t>
      </w:r>
      <w:r w:rsidRPr="00791C0E">
        <w:rPr>
          <w:rFonts w:ascii="Times New Roman" w:hAnsi="Times New Roman"/>
          <w:sz w:val="24"/>
          <w:szCs w:val="24"/>
        </w:rPr>
        <w:t xml:space="preserve"> материалы к урокам // История. Б-чка «Первого сентября». — 2005. — N 5. — 30 с.</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Подмазо, А. Российская армия в июне 1812 года [Текст] / А. Подмазо // Родина. — 2002. — N 8. — С. 60-70</w:t>
      </w:r>
      <w:r w:rsidR="00791C0E" w:rsidRPr="00791C0E">
        <w:rPr>
          <w:rFonts w:ascii="Times New Roman" w:hAnsi="Times New Roman"/>
          <w:sz w:val="24"/>
          <w:szCs w:val="24"/>
        </w:rPr>
        <w:t>:</w:t>
      </w:r>
      <w:r w:rsidRPr="00791C0E">
        <w:rPr>
          <w:rFonts w:ascii="Times New Roman" w:hAnsi="Times New Roman"/>
          <w:sz w:val="24"/>
          <w:szCs w:val="24"/>
        </w:rPr>
        <w:t xml:space="preserve"> ил.</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 xml:space="preserve">Розанов, С. Мифы и легенды 1812 года [Текст] / Сергей Розанов // </w:t>
      </w:r>
      <w:proofErr w:type="gramStart"/>
      <w:r w:rsidRPr="00791C0E">
        <w:rPr>
          <w:rFonts w:ascii="Times New Roman" w:hAnsi="Times New Roman"/>
          <w:sz w:val="24"/>
          <w:szCs w:val="24"/>
        </w:rPr>
        <w:t>Школьная</w:t>
      </w:r>
      <w:proofErr w:type="gramEnd"/>
      <w:r w:rsidRPr="00791C0E">
        <w:rPr>
          <w:rFonts w:ascii="Times New Roman" w:hAnsi="Times New Roman"/>
          <w:sz w:val="24"/>
          <w:szCs w:val="24"/>
        </w:rPr>
        <w:t xml:space="preserve"> роман-газета. — 2000. — N 8. — С. 12/44-13/45. — (Большая перемена).</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Розанов, С. По следам московских трофеев Наполеона [Текст]</w:t>
      </w:r>
      <w:r w:rsidR="00791C0E" w:rsidRPr="00791C0E">
        <w:rPr>
          <w:rFonts w:ascii="Times New Roman" w:hAnsi="Times New Roman"/>
          <w:sz w:val="24"/>
          <w:szCs w:val="24"/>
        </w:rPr>
        <w:t>:</w:t>
      </w:r>
      <w:r w:rsidRPr="00791C0E">
        <w:rPr>
          <w:rFonts w:ascii="Times New Roman" w:hAnsi="Times New Roman"/>
          <w:sz w:val="24"/>
          <w:szCs w:val="24"/>
        </w:rPr>
        <w:t xml:space="preserve"> [вывезли ли наполеоновские </w:t>
      </w:r>
      <w:r w:rsidR="00791C0E" w:rsidRPr="00791C0E">
        <w:rPr>
          <w:rFonts w:ascii="Times New Roman" w:hAnsi="Times New Roman"/>
          <w:sz w:val="24"/>
          <w:szCs w:val="24"/>
        </w:rPr>
        <w:t>войска,</w:t>
      </w:r>
      <w:r w:rsidRPr="00791C0E">
        <w:rPr>
          <w:rFonts w:ascii="Times New Roman" w:hAnsi="Times New Roman"/>
          <w:sz w:val="24"/>
          <w:szCs w:val="24"/>
        </w:rPr>
        <w:t xml:space="preserve"> награбленные сокровища из России?] / Сергей Розанов // Путеводная звезда. — 2008. — N 8. — С. 14-15.</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 xml:space="preserve">Романов, А. Москва: память о войне 1812 года [Текст] / А. Романов // История Прил. </w:t>
      </w:r>
      <w:proofErr w:type="gramStart"/>
      <w:r w:rsidRPr="00791C0E">
        <w:rPr>
          <w:rFonts w:ascii="Times New Roman" w:hAnsi="Times New Roman"/>
          <w:sz w:val="24"/>
          <w:szCs w:val="24"/>
        </w:rPr>
        <w:t>к</w:t>
      </w:r>
      <w:proofErr w:type="gramEnd"/>
      <w:r w:rsidRPr="00791C0E">
        <w:rPr>
          <w:rFonts w:ascii="Times New Roman" w:hAnsi="Times New Roman"/>
          <w:sz w:val="24"/>
          <w:szCs w:val="24"/>
        </w:rPr>
        <w:t xml:space="preserve"> газ «Первое сентября». — 2003. — N 30 (авг.). — С. 6-12</w:t>
      </w:r>
      <w:r w:rsidR="00791C0E" w:rsidRPr="00791C0E">
        <w:rPr>
          <w:rFonts w:ascii="Times New Roman" w:hAnsi="Times New Roman"/>
          <w:sz w:val="24"/>
          <w:szCs w:val="24"/>
        </w:rPr>
        <w:t>;</w:t>
      </w:r>
      <w:r w:rsidRPr="00791C0E">
        <w:rPr>
          <w:rFonts w:ascii="Times New Roman" w:hAnsi="Times New Roman"/>
          <w:sz w:val="24"/>
          <w:szCs w:val="24"/>
        </w:rPr>
        <w:t xml:space="preserve"> N 31 (авг.). — С. 12-15. — Режим доступа: http://his.1september.ru/2003/30/6.htm</w:t>
      </w:r>
      <w:r w:rsidR="00791C0E" w:rsidRPr="00791C0E">
        <w:rPr>
          <w:rFonts w:ascii="Times New Roman" w:hAnsi="Times New Roman"/>
          <w:sz w:val="24"/>
          <w:szCs w:val="24"/>
        </w:rPr>
        <w:t>;</w:t>
      </w:r>
      <w:r w:rsidRPr="00791C0E">
        <w:rPr>
          <w:rFonts w:ascii="Times New Roman" w:hAnsi="Times New Roman"/>
          <w:sz w:val="24"/>
          <w:szCs w:val="24"/>
        </w:rPr>
        <w:t xml:space="preserve"> http://his.1september.ru/2003/31/12.htm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Россия в Наполеоновских войнах [Текст]</w:t>
      </w:r>
      <w:r w:rsidR="00791C0E" w:rsidRPr="00791C0E">
        <w:rPr>
          <w:rFonts w:ascii="Times New Roman" w:hAnsi="Times New Roman"/>
          <w:sz w:val="24"/>
          <w:szCs w:val="24"/>
        </w:rPr>
        <w:t>:</w:t>
      </w:r>
      <w:r w:rsidRPr="00791C0E">
        <w:rPr>
          <w:rFonts w:ascii="Times New Roman" w:hAnsi="Times New Roman"/>
          <w:sz w:val="24"/>
          <w:szCs w:val="24"/>
        </w:rPr>
        <w:t xml:space="preserve"> тексты для школьной хрестоматии / сост. П. А. Кошель // История Прил. </w:t>
      </w:r>
      <w:proofErr w:type="gramStart"/>
      <w:r w:rsidRPr="00791C0E">
        <w:rPr>
          <w:rFonts w:ascii="Times New Roman" w:hAnsi="Times New Roman"/>
          <w:sz w:val="24"/>
          <w:szCs w:val="24"/>
        </w:rPr>
        <w:t>к</w:t>
      </w:r>
      <w:proofErr w:type="gramEnd"/>
      <w:r w:rsidRPr="00791C0E">
        <w:rPr>
          <w:rFonts w:ascii="Times New Roman" w:hAnsi="Times New Roman"/>
          <w:sz w:val="24"/>
          <w:szCs w:val="24"/>
        </w:rPr>
        <w:t xml:space="preserve"> газ «Первое сентября». — 2003. — N 17 (май). — С. 10-13</w:t>
      </w:r>
      <w:r w:rsidR="00791C0E" w:rsidRPr="00791C0E">
        <w:rPr>
          <w:rFonts w:ascii="Times New Roman" w:hAnsi="Times New Roman"/>
          <w:sz w:val="24"/>
          <w:szCs w:val="24"/>
        </w:rPr>
        <w:t>;</w:t>
      </w:r>
      <w:r w:rsidRPr="00791C0E">
        <w:rPr>
          <w:rFonts w:ascii="Times New Roman" w:hAnsi="Times New Roman"/>
          <w:sz w:val="24"/>
          <w:szCs w:val="24"/>
        </w:rPr>
        <w:t xml:space="preserve"> N 18 (май). — С. 10-16</w:t>
      </w:r>
      <w:r w:rsidR="00791C0E" w:rsidRPr="00791C0E">
        <w:rPr>
          <w:rFonts w:ascii="Times New Roman" w:hAnsi="Times New Roman"/>
          <w:sz w:val="24"/>
          <w:szCs w:val="24"/>
        </w:rPr>
        <w:t>;</w:t>
      </w:r>
      <w:r w:rsidRPr="00791C0E">
        <w:rPr>
          <w:rFonts w:ascii="Times New Roman" w:hAnsi="Times New Roman"/>
          <w:sz w:val="24"/>
          <w:szCs w:val="24"/>
        </w:rPr>
        <w:t xml:space="preserve"> N 31 (авг.). — Режим доступа: http://his.1september.ru/2003/17/10.htm</w:t>
      </w:r>
      <w:r w:rsidR="00791C0E" w:rsidRPr="00791C0E">
        <w:rPr>
          <w:rFonts w:ascii="Times New Roman" w:hAnsi="Times New Roman"/>
          <w:sz w:val="24"/>
          <w:szCs w:val="24"/>
        </w:rPr>
        <w:t>;</w:t>
      </w:r>
      <w:r w:rsidRPr="00791C0E">
        <w:rPr>
          <w:rFonts w:ascii="Times New Roman" w:hAnsi="Times New Roman"/>
          <w:sz w:val="24"/>
          <w:szCs w:val="24"/>
        </w:rPr>
        <w:t xml:space="preserve"> http://his.1september.ru/2003/18/10.htm</w:t>
      </w:r>
      <w:r w:rsidR="00791C0E" w:rsidRPr="00791C0E">
        <w:rPr>
          <w:rFonts w:ascii="Times New Roman" w:hAnsi="Times New Roman"/>
          <w:sz w:val="24"/>
          <w:szCs w:val="24"/>
        </w:rPr>
        <w:t>;</w:t>
      </w:r>
      <w:r w:rsidRPr="00791C0E">
        <w:rPr>
          <w:rFonts w:ascii="Times New Roman" w:hAnsi="Times New Roman"/>
          <w:sz w:val="24"/>
          <w:szCs w:val="24"/>
        </w:rPr>
        <w:t xml:space="preserve"> http://his.1september.ru/2003/31/3.htm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Секретные письма и официальные ноты [Текст]</w:t>
      </w:r>
      <w:r w:rsidR="00791C0E" w:rsidRPr="00791C0E">
        <w:rPr>
          <w:rFonts w:ascii="Times New Roman" w:hAnsi="Times New Roman"/>
          <w:sz w:val="24"/>
          <w:szCs w:val="24"/>
        </w:rPr>
        <w:t>:</w:t>
      </w:r>
      <w:r w:rsidRPr="00791C0E">
        <w:rPr>
          <w:rFonts w:ascii="Times New Roman" w:hAnsi="Times New Roman"/>
          <w:sz w:val="24"/>
          <w:szCs w:val="24"/>
        </w:rPr>
        <w:t xml:space="preserve"> дипломатические отношения европейских стран перед войной 1812 года / вступ. и подгот. публ. Дмитрия Карцева // История. Прил. </w:t>
      </w:r>
      <w:proofErr w:type="gramStart"/>
      <w:r w:rsidRPr="00791C0E">
        <w:rPr>
          <w:rFonts w:ascii="Times New Roman" w:hAnsi="Times New Roman"/>
          <w:sz w:val="24"/>
          <w:szCs w:val="24"/>
        </w:rPr>
        <w:t>к</w:t>
      </w:r>
      <w:proofErr w:type="gramEnd"/>
      <w:r w:rsidRPr="00791C0E">
        <w:rPr>
          <w:rFonts w:ascii="Times New Roman" w:hAnsi="Times New Roman"/>
          <w:sz w:val="24"/>
          <w:szCs w:val="24"/>
        </w:rPr>
        <w:t xml:space="preserve"> газ. «Первое сентября». — 2007. — N 13. — С. 14-24</w:t>
      </w:r>
      <w:proofErr w:type="gramStart"/>
      <w:r w:rsidRPr="00791C0E">
        <w:rPr>
          <w:rFonts w:ascii="Times New Roman" w:hAnsi="Times New Roman"/>
          <w:sz w:val="24"/>
          <w:szCs w:val="24"/>
        </w:rPr>
        <w:t xml:space="preserve"> :</w:t>
      </w:r>
      <w:proofErr w:type="gramEnd"/>
      <w:r w:rsidRPr="00791C0E">
        <w:rPr>
          <w:rFonts w:ascii="Times New Roman" w:hAnsi="Times New Roman"/>
          <w:sz w:val="24"/>
          <w:szCs w:val="24"/>
        </w:rPr>
        <w:t xml:space="preserve"> ил. — Режим доступа: http://his.1september.ru/article.php?ID=200701303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Синдаловский, Н. Война 1812 года в городском фольклоре [Текст] / Наум Синдаловский // Нева. — 2008. — N 6. — С.234-245</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Третьякова, Л. Три дня Бородина [Текст] / Л. Третьякова // Вокруг света. — 2001. — N 8. — С. 26-33</w:t>
      </w:r>
      <w:r w:rsidR="00791C0E" w:rsidRPr="00791C0E">
        <w:rPr>
          <w:rFonts w:ascii="Times New Roman" w:hAnsi="Times New Roman"/>
          <w:sz w:val="24"/>
          <w:szCs w:val="24"/>
        </w:rPr>
        <w:t>:</w:t>
      </w:r>
      <w:r w:rsidRPr="00791C0E">
        <w:rPr>
          <w:rFonts w:ascii="Times New Roman" w:hAnsi="Times New Roman"/>
          <w:sz w:val="24"/>
          <w:szCs w:val="24"/>
        </w:rPr>
        <w:t xml:space="preserve"> ил.</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lastRenderedPageBreak/>
        <w:t>Филюшкин, А. От худости сердца [Текст]</w:t>
      </w:r>
      <w:r w:rsidR="00791C0E" w:rsidRPr="00791C0E">
        <w:rPr>
          <w:rFonts w:ascii="Times New Roman" w:hAnsi="Times New Roman"/>
          <w:sz w:val="24"/>
          <w:szCs w:val="24"/>
        </w:rPr>
        <w:t>:</w:t>
      </w:r>
      <w:r w:rsidRPr="00791C0E">
        <w:rPr>
          <w:rFonts w:ascii="Times New Roman" w:hAnsi="Times New Roman"/>
          <w:sz w:val="24"/>
          <w:szCs w:val="24"/>
        </w:rPr>
        <w:t xml:space="preserve"> измена в Отечественную войну 1812 года / А. Филюшкин // Родина. — 2000. — N 8. — С. 44-48</w:t>
      </w:r>
      <w:r w:rsidR="00791C0E" w:rsidRPr="00791C0E">
        <w:rPr>
          <w:rFonts w:ascii="Times New Roman" w:hAnsi="Times New Roman"/>
          <w:sz w:val="24"/>
          <w:szCs w:val="24"/>
        </w:rPr>
        <w:t>:</w:t>
      </w:r>
      <w:r w:rsidRPr="00791C0E">
        <w:rPr>
          <w:rFonts w:ascii="Times New Roman" w:hAnsi="Times New Roman"/>
          <w:sz w:val="24"/>
          <w:szCs w:val="24"/>
        </w:rPr>
        <w:t xml:space="preserve"> ил.</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Чиняков, М. «Гроза двенадцатого года» [Текст]</w:t>
      </w:r>
      <w:r w:rsidR="00791C0E" w:rsidRPr="00791C0E">
        <w:rPr>
          <w:rFonts w:ascii="Times New Roman" w:hAnsi="Times New Roman"/>
          <w:sz w:val="24"/>
          <w:szCs w:val="24"/>
        </w:rPr>
        <w:t>:</w:t>
      </w:r>
      <w:r w:rsidRPr="00791C0E">
        <w:rPr>
          <w:rFonts w:ascii="Times New Roman" w:hAnsi="Times New Roman"/>
          <w:sz w:val="24"/>
          <w:szCs w:val="24"/>
        </w:rPr>
        <w:t xml:space="preserve"> (к 190-летию Отечественной войны 1812 года) / М. Чиняков // ОБЖ. Основы безопасности жизни. — 2002. — N 6. — С. 39-41.</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Шереметьев, О. Эскадрон гусар летучих [Текст]</w:t>
      </w:r>
      <w:r w:rsidR="00791C0E" w:rsidRPr="00791C0E">
        <w:rPr>
          <w:rFonts w:ascii="Times New Roman" w:hAnsi="Times New Roman"/>
          <w:sz w:val="24"/>
          <w:szCs w:val="24"/>
        </w:rPr>
        <w:t>:</w:t>
      </w:r>
      <w:r w:rsidRPr="00791C0E">
        <w:rPr>
          <w:rFonts w:ascii="Times New Roman" w:hAnsi="Times New Roman"/>
          <w:sz w:val="24"/>
          <w:szCs w:val="24"/>
        </w:rPr>
        <w:t xml:space="preserve"> мир легкой кавалерии </w:t>
      </w:r>
      <w:r w:rsidR="00791C0E" w:rsidRPr="00791C0E">
        <w:rPr>
          <w:rFonts w:ascii="Times New Roman" w:hAnsi="Times New Roman"/>
          <w:sz w:val="24"/>
          <w:szCs w:val="24"/>
        </w:rPr>
        <w:t>Александровского</w:t>
      </w:r>
      <w:r w:rsidRPr="00791C0E">
        <w:rPr>
          <w:rFonts w:ascii="Times New Roman" w:hAnsi="Times New Roman"/>
          <w:sz w:val="24"/>
          <w:szCs w:val="24"/>
        </w:rPr>
        <w:t xml:space="preserve"> царствования / Олег Шереметьев // Родина. — 2008. — N 5. — С. 71-75</w:t>
      </w:r>
      <w:r w:rsidR="00791C0E" w:rsidRPr="00791C0E">
        <w:rPr>
          <w:rFonts w:ascii="Times New Roman" w:hAnsi="Times New Roman"/>
          <w:sz w:val="24"/>
          <w:szCs w:val="24"/>
        </w:rPr>
        <w:t>:</w:t>
      </w:r>
      <w:r w:rsidRPr="00791C0E">
        <w:rPr>
          <w:rFonts w:ascii="Times New Roman" w:hAnsi="Times New Roman"/>
          <w:sz w:val="24"/>
          <w:szCs w:val="24"/>
        </w:rPr>
        <w:t xml:space="preserve"> ил.</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Ярхо, В. Героизм и жестокость [Текст]</w:t>
      </w:r>
      <w:r w:rsidR="00791C0E" w:rsidRPr="00791C0E">
        <w:rPr>
          <w:rFonts w:ascii="Times New Roman" w:hAnsi="Times New Roman"/>
          <w:sz w:val="24"/>
          <w:szCs w:val="24"/>
        </w:rPr>
        <w:t>:</w:t>
      </w:r>
      <w:r w:rsidRPr="00791C0E">
        <w:rPr>
          <w:rFonts w:ascii="Times New Roman" w:hAnsi="Times New Roman"/>
          <w:sz w:val="24"/>
          <w:szCs w:val="24"/>
        </w:rPr>
        <w:t xml:space="preserve"> малоизвестные страницы Отечественной войны 1812 года</w:t>
      </w:r>
      <w:r w:rsidR="00791C0E" w:rsidRPr="00791C0E">
        <w:rPr>
          <w:rFonts w:ascii="Times New Roman" w:hAnsi="Times New Roman"/>
          <w:sz w:val="24"/>
          <w:szCs w:val="24"/>
        </w:rPr>
        <w:t>:</w:t>
      </w:r>
      <w:r w:rsidRPr="00791C0E">
        <w:rPr>
          <w:rFonts w:ascii="Times New Roman" w:hAnsi="Times New Roman"/>
          <w:sz w:val="24"/>
          <w:szCs w:val="24"/>
        </w:rPr>
        <w:t xml:space="preserve"> 8 класс / Валерий Ярхо // История. Прил. </w:t>
      </w:r>
      <w:proofErr w:type="gramStart"/>
      <w:r w:rsidRPr="00791C0E">
        <w:rPr>
          <w:rFonts w:ascii="Times New Roman" w:hAnsi="Times New Roman"/>
          <w:sz w:val="24"/>
          <w:szCs w:val="24"/>
        </w:rPr>
        <w:t>к</w:t>
      </w:r>
      <w:proofErr w:type="gramEnd"/>
      <w:r w:rsidRPr="00791C0E">
        <w:rPr>
          <w:rFonts w:ascii="Times New Roman" w:hAnsi="Times New Roman"/>
          <w:sz w:val="24"/>
          <w:szCs w:val="24"/>
        </w:rPr>
        <w:t xml:space="preserve"> газ. «Первое сентября». — 2007. — N 13. — С. 4-13</w:t>
      </w:r>
      <w:r w:rsidR="00791C0E" w:rsidRPr="00791C0E">
        <w:rPr>
          <w:rFonts w:ascii="Times New Roman" w:hAnsi="Times New Roman"/>
          <w:sz w:val="24"/>
          <w:szCs w:val="24"/>
        </w:rPr>
        <w:t>:</w:t>
      </w:r>
      <w:r w:rsidRPr="00791C0E">
        <w:rPr>
          <w:rFonts w:ascii="Times New Roman" w:hAnsi="Times New Roman"/>
          <w:sz w:val="24"/>
          <w:szCs w:val="24"/>
        </w:rPr>
        <w:t xml:space="preserve"> ил. — Режим доступа: http://his.1september.ru/article.php?ID=200701302  </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 xml:space="preserve">Ярхо, В. Антихрист увяз в русских снегах [Текст] / Валерий Ярхо // История. Прил. </w:t>
      </w:r>
      <w:proofErr w:type="gramStart"/>
      <w:r w:rsidRPr="00791C0E">
        <w:rPr>
          <w:rFonts w:ascii="Times New Roman" w:hAnsi="Times New Roman"/>
          <w:sz w:val="24"/>
          <w:szCs w:val="24"/>
        </w:rPr>
        <w:t>к</w:t>
      </w:r>
      <w:proofErr w:type="gramEnd"/>
      <w:r w:rsidRPr="00791C0E">
        <w:rPr>
          <w:rFonts w:ascii="Times New Roman" w:hAnsi="Times New Roman"/>
          <w:sz w:val="24"/>
          <w:szCs w:val="24"/>
        </w:rPr>
        <w:t xml:space="preserve"> газ. «Первое сентября». — 2005. — N 6 (март). — С. 16-21</w:t>
      </w:r>
      <w:r w:rsidR="00791C0E" w:rsidRPr="00791C0E">
        <w:rPr>
          <w:rFonts w:ascii="Times New Roman" w:hAnsi="Times New Roman"/>
          <w:sz w:val="24"/>
          <w:szCs w:val="24"/>
        </w:rPr>
        <w:t>:</w:t>
      </w:r>
      <w:r w:rsidRPr="00791C0E">
        <w:rPr>
          <w:rFonts w:ascii="Times New Roman" w:hAnsi="Times New Roman"/>
          <w:sz w:val="24"/>
          <w:szCs w:val="24"/>
        </w:rPr>
        <w:t xml:space="preserve"> ил. — Режим доступа: http://his.1september.ru/article.php?ID=200500606  </w:t>
      </w:r>
    </w:p>
    <w:p w:rsidR="00CF3851" w:rsidRPr="00791C0E" w:rsidRDefault="00CF3851" w:rsidP="00791C0E">
      <w:pPr>
        <w:spacing w:line="360" w:lineRule="auto"/>
        <w:rPr>
          <w:rFonts w:ascii="Times New Roman" w:hAnsi="Times New Roman"/>
          <w:sz w:val="24"/>
          <w:szCs w:val="24"/>
        </w:rPr>
      </w:pP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Ход урока.</w:t>
      </w:r>
    </w:p>
    <w:p w:rsidR="00CF3851" w:rsidRPr="00791C0E" w:rsidRDefault="00CF3851" w:rsidP="00791C0E">
      <w:pPr>
        <w:spacing w:line="360" w:lineRule="auto"/>
        <w:rPr>
          <w:rFonts w:ascii="Times New Roman" w:hAnsi="Times New Roman"/>
          <w:sz w:val="24"/>
          <w:szCs w:val="24"/>
        </w:rPr>
      </w:pPr>
      <w:r w:rsidRPr="00791C0E">
        <w:rPr>
          <w:rFonts w:ascii="Times New Roman" w:hAnsi="Times New Roman"/>
          <w:sz w:val="24"/>
          <w:szCs w:val="24"/>
        </w:rPr>
        <w:t xml:space="preserve">В начале урока предполагается использовать </w:t>
      </w:r>
      <w:r w:rsidRPr="00791C0E">
        <w:rPr>
          <w:rStyle w:val="10"/>
          <w:rFonts w:ascii="Times New Roman" w:hAnsi="Times New Roman"/>
          <w:sz w:val="24"/>
          <w:szCs w:val="24"/>
        </w:rPr>
        <w:t>метод «Фруктовый сад».</w:t>
      </w:r>
      <w:r w:rsidRPr="00791C0E">
        <w:rPr>
          <w:rFonts w:ascii="Times New Roman" w:hAnsi="Times New Roman"/>
          <w:sz w:val="24"/>
          <w:szCs w:val="24"/>
        </w:rPr>
        <w:t xml:space="preserve"> Он позволяет выяснить образовательные цели учеников их ожидания и опасения.</w:t>
      </w:r>
    </w:p>
    <w:p w:rsidR="00DE6C2C" w:rsidRPr="00791C0E" w:rsidRDefault="00AC3E34" w:rsidP="00791C0E">
      <w:pPr>
        <w:spacing w:line="360" w:lineRule="auto"/>
        <w:rPr>
          <w:rFonts w:ascii="Times New Roman" w:hAnsi="Times New Roman"/>
          <w:sz w:val="24"/>
          <w:szCs w:val="24"/>
        </w:rPr>
      </w:pPr>
      <w:r w:rsidRPr="00791C0E">
        <w:rPr>
          <w:rFonts w:ascii="Times New Roman" w:hAnsi="Times New Roman"/>
          <w:noProof/>
          <w:sz w:val="24"/>
          <w:szCs w:val="24"/>
        </w:rPr>
        <w:drawing>
          <wp:inline distT="0" distB="0" distL="0" distR="0">
            <wp:extent cx="1821180" cy="2165350"/>
            <wp:effectExtent l="19050" t="0" r="7620" b="0"/>
            <wp:docPr id="11" name="Рисунок 11" descr="stock-vector-apple-tree-594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ck-vector-apple-tree-5949310"/>
                    <pic:cNvPicPr>
                      <a:picLocks noChangeAspect="1" noChangeArrowheads="1"/>
                    </pic:cNvPicPr>
                  </pic:nvPicPr>
                  <pic:blipFill>
                    <a:blip r:embed="rId15" cstate="print"/>
                    <a:srcRect/>
                    <a:stretch>
                      <a:fillRect/>
                    </a:stretch>
                  </pic:blipFill>
                  <pic:spPr bwMode="auto">
                    <a:xfrm>
                      <a:off x="0" y="0"/>
                      <a:ext cx="1821180" cy="2165350"/>
                    </a:xfrm>
                    <a:prstGeom prst="rect">
                      <a:avLst/>
                    </a:prstGeom>
                    <a:noFill/>
                    <a:ln w="9525">
                      <a:noFill/>
                      <a:miter lim="800000"/>
                      <a:headEnd/>
                      <a:tailEnd/>
                    </a:ln>
                  </pic:spPr>
                </pic:pic>
              </a:graphicData>
            </a:graphic>
          </wp:inline>
        </w:drawing>
      </w:r>
      <w:r w:rsidRPr="00791C0E">
        <w:rPr>
          <w:rFonts w:ascii="Times New Roman" w:hAnsi="Times New Roman"/>
          <w:noProof/>
          <w:sz w:val="24"/>
          <w:szCs w:val="24"/>
        </w:rPr>
        <w:drawing>
          <wp:inline distT="0" distB="0" distL="0" distR="0">
            <wp:extent cx="1631315" cy="2077720"/>
            <wp:effectExtent l="19050" t="0" r="6985" b="0"/>
            <wp:docPr id="12" name="Рисунок 12" descr="44dd48f5d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4dd48f5db1f"/>
                    <pic:cNvPicPr>
                      <a:picLocks noChangeAspect="1" noChangeArrowheads="1"/>
                    </pic:cNvPicPr>
                  </pic:nvPicPr>
                  <pic:blipFill>
                    <a:blip r:embed="rId16" cstate="print"/>
                    <a:srcRect/>
                    <a:stretch>
                      <a:fillRect/>
                    </a:stretch>
                  </pic:blipFill>
                  <pic:spPr bwMode="auto">
                    <a:xfrm>
                      <a:off x="0" y="0"/>
                      <a:ext cx="1631315" cy="2077720"/>
                    </a:xfrm>
                    <a:prstGeom prst="rect">
                      <a:avLst/>
                    </a:prstGeom>
                    <a:noFill/>
                    <a:ln w="9525">
                      <a:noFill/>
                      <a:miter lim="800000"/>
                      <a:headEnd/>
                      <a:tailEnd/>
                    </a:ln>
                  </pic:spPr>
                </pic:pic>
              </a:graphicData>
            </a:graphic>
          </wp:inline>
        </w:drawing>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u w:val="single"/>
        </w:rPr>
        <w:t>Цель</w:t>
      </w:r>
      <w:r w:rsidRPr="00791C0E">
        <w:rPr>
          <w:rFonts w:ascii="Times New Roman" w:hAnsi="Times New Roman"/>
          <w:sz w:val="24"/>
          <w:szCs w:val="24"/>
        </w:rPr>
        <w:t xml:space="preserve"> – Учителю результаты применения метода позволят лучше понять класс и каждого ученика, полученные материалы учитель (классный руководитель) сможет использовать при подготовке и проведении уроков (внеклассных мероприятий) для обеспечения личностно-ориентированного подхода к </w:t>
      </w:r>
      <w:proofErr w:type="gramStart"/>
      <w:r w:rsidRPr="00791C0E">
        <w:rPr>
          <w:rFonts w:ascii="Times New Roman" w:hAnsi="Times New Roman"/>
          <w:sz w:val="24"/>
          <w:szCs w:val="24"/>
        </w:rPr>
        <w:t>обучающимся</w:t>
      </w:r>
      <w:proofErr w:type="gramEnd"/>
      <w:r w:rsidRPr="00791C0E">
        <w:rPr>
          <w:rFonts w:ascii="Times New Roman" w:hAnsi="Times New Roman"/>
          <w:sz w:val="24"/>
          <w:szCs w:val="24"/>
        </w:rPr>
        <w:t>.</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rPr>
        <w:lastRenderedPageBreak/>
        <w:t>Обучающимся данный метод позволит более четко определиться со своими образовательными целями, озвучить свои ожидания и опасения, с тем, чтобы педагоги могли их знать и учитывать в образовательном процессе.</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u w:val="single"/>
        </w:rPr>
        <w:t>Численность</w:t>
      </w:r>
      <w:r w:rsidRPr="00791C0E">
        <w:rPr>
          <w:rFonts w:ascii="Times New Roman" w:hAnsi="Times New Roman"/>
          <w:sz w:val="24"/>
          <w:szCs w:val="24"/>
        </w:rPr>
        <w:t xml:space="preserve"> – весь класс.</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u w:val="single"/>
        </w:rPr>
        <w:t>Время</w:t>
      </w:r>
      <w:r w:rsidRPr="00791C0E">
        <w:rPr>
          <w:rFonts w:ascii="Times New Roman" w:hAnsi="Times New Roman"/>
          <w:sz w:val="24"/>
          <w:szCs w:val="24"/>
        </w:rPr>
        <w:t xml:space="preserve"> –  5  минут</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u w:val="single"/>
        </w:rPr>
        <w:t>Подготовка</w:t>
      </w:r>
      <w:r w:rsidRPr="00791C0E">
        <w:rPr>
          <w:rFonts w:ascii="Times New Roman" w:hAnsi="Times New Roman"/>
          <w:sz w:val="24"/>
          <w:szCs w:val="24"/>
        </w:rPr>
        <w:t>: Заготовленные заранее из цветной бумаги шаблоны яблок и лимонов, фломастеры, плакат, скотч.</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u w:val="single"/>
        </w:rPr>
        <w:t>Проведение</w:t>
      </w:r>
      <w:r w:rsidRPr="00791C0E">
        <w:rPr>
          <w:rFonts w:ascii="Times New Roman" w:hAnsi="Times New Roman"/>
          <w:sz w:val="24"/>
          <w:szCs w:val="24"/>
        </w:rPr>
        <w:t>:</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rPr>
        <w:t xml:space="preserve">Заранее готовятся два больших плаката с нарисованным на каждом из них деревом. Одно дерево подписано «Яблоня», второе – «Лимонное дерево». </w:t>
      </w:r>
      <w:proofErr w:type="gramStart"/>
      <w:r w:rsidRPr="00791C0E">
        <w:rPr>
          <w:rFonts w:ascii="Times New Roman" w:hAnsi="Times New Roman"/>
          <w:sz w:val="24"/>
          <w:szCs w:val="24"/>
        </w:rPr>
        <w:t>Обучающимся</w:t>
      </w:r>
      <w:proofErr w:type="gramEnd"/>
      <w:r w:rsidRPr="00791C0E">
        <w:rPr>
          <w:rFonts w:ascii="Times New Roman" w:hAnsi="Times New Roman"/>
          <w:sz w:val="24"/>
          <w:szCs w:val="24"/>
        </w:rPr>
        <w:t xml:space="preserve"> раздаются также заранее вырезанные из бумаги крупные яблоки и лимоны.</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rPr>
        <w:t xml:space="preserve">Учитель   предлагает </w:t>
      </w:r>
      <w:proofErr w:type="gramStart"/>
      <w:r w:rsidRPr="00791C0E">
        <w:rPr>
          <w:rFonts w:ascii="Times New Roman" w:hAnsi="Times New Roman"/>
          <w:sz w:val="24"/>
          <w:szCs w:val="24"/>
        </w:rPr>
        <w:t>обучающимся</w:t>
      </w:r>
      <w:proofErr w:type="gramEnd"/>
      <w:r w:rsidRPr="00791C0E">
        <w:rPr>
          <w:rFonts w:ascii="Times New Roman" w:hAnsi="Times New Roman"/>
          <w:sz w:val="24"/>
          <w:szCs w:val="24"/>
        </w:rPr>
        <w:t xml:space="preserve"> попробовать более четко определить, что они ожидают (хотели бы получить) от урока  и чего опасаются. Ожиданий и опасений может быть несколько. К числу ожиданий/опасений относятся формы и методы обучения, стиль и способы работы на уроке, атмосфера в классе, отношение учителей и одноклассников и т.д.</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rPr>
        <w:t>Свои ожидания ученикам предлагается записать на яблоках, а опасения – на лимонах. Те, кто записал, подходят к соответствующим деревьям и при помощи скотча прикрепляют фрукты к ветвям. После того, как все ученики прикрепят свои фрукты к деревьям, учитель озвучивает их. После озвучивания ожиданий и опасений можно организовать обсуждение и систематизацию сформулированных целей, пожеланий и опасений. В процессе обсуждения возможно уточнение записанных ожиданий и опасений. В завершении метода учитель подводит итоги выяснения ожиданий и опасений.</w:t>
      </w:r>
    </w:p>
    <w:p w:rsidR="00654A5A" w:rsidRPr="00791C0E" w:rsidRDefault="00654A5A" w:rsidP="00791C0E">
      <w:pPr>
        <w:spacing w:line="360" w:lineRule="auto"/>
        <w:rPr>
          <w:rFonts w:ascii="Times New Roman" w:hAnsi="Times New Roman"/>
          <w:sz w:val="24"/>
          <w:szCs w:val="24"/>
        </w:rPr>
      </w:pPr>
      <w:r w:rsidRPr="00791C0E">
        <w:rPr>
          <w:rFonts w:ascii="Times New Roman" w:hAnsi="Times New Roman"/>
          <w:sz w:val="24"/>
          <w:szCs w:val="24"/>
          <w:u w:val="single"/>
        </w:rPr>
        <w:t>Примечание</w:t>
      </w:r>
      <w:r w:rsidRPr="00791C0E">
        <w:rPr>
          <w:rFonts w:ascii="Times New Roman" w:hAnsi="Times New Roman"/>
          <w:sz w:val="24"/>
          <w:szCs w:val="24"/>
        </w:rPr>
        <w:t>: Перед началом выяснения ожиданий и опасений учитель объясняет, почему важно выяснить цели, ожидания и опасения. Приветствуется, когда учитель (классный руководитель) также участвует в процессе, озвучивая свои цели, ожидания и опасения. </w:t>
      </w:r>
    </w:p>
    <w:p w:rsidR="00654A5A" w:rsidRPr="00791C0E" w:rsidRDefault="00654A5A" w:rsidP="00791C0E">
      <w:pPr>
        <w:spacing w:line="360" w:lineRule="auto"/>
        <w:rPr>
          <w:rFonts w:ascii="Times New Roman" w:hAnsi="Times New Roman"/>
          <w:sz w:val="24"/>
          <w:szCs w:val="24"/>
        </w:rPr>
      </w:pPr>
    </w:p>
    <w:p w:rsidR="00654A5A" w:rsidRPr="00791C0E" w:rsidRDefault="00654A5A" w:rsidP="00791C0E">
      <w:pPr>
        <w:spacing w:line="360" w:lineRule="auto"/>
        <w:rPr>
          <w:rFonts w:ascii="Times New Roman" w:hAnsi="Times New Roman"/>
          <w:sz w:val="24"/>
          <w:szCs w:val="24"/>
        </w:rPr>
      </w:pPr>
    </w:p>
    <w:p w:rsidR="00654A5A" w:rsidRPr="00791C0E" w:rsidRDefault="00654A5A" w:rsidP="00791C0E">
      <w:pPr>
        <w:spacing w:line="360" w:lineRule="auto"/>
        <w:rPr>
          <w:rFonts w:ascii="Times New Roman" w:hAnsi="Times New Roman"/>
          <w:sz w:val="24"/>
          <w:szCs w:val="24"/>
        </w:rPr>
      </w:pPr>
    </w:p>
    <w:p w:rsidR="00CF3851"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lastRenderedPageBreak/>
        <w:t xml:space="preserve">На 2-м этапе урока </w:t>
      </w:r>
      <w:r w:rsidR="00654A5A" w:rsidRPr="00791C0E">
        <w:rPr>
          <w:rFonts w:ascii="Times New Roman" w:hAnsi="Times New Roman"/>
          <w:sz w:val="24"/>
          <w:szCs w:val="24"/>
        </w:rPr>
        <w:t xml:space="preserve">  озвучивается   тема</w:t>
      </w:r>
      <w:r w:rsidRPr="00791C0E">
        <w:rPr>
          <w:rFonts w:ascii="Times New Roman" w:hAnsi="Times New Roman"/>
          <w:sz w:val="24"/>
          <w:szCs w:val="24"/>
        </w:rPr>
        <w:t>, выявл</w:t>
      </w:r>
      <w:r w:rsidR="00654A5A" w:rsidRPr="00791C0E">
        <w:rPr>
          <w:rFonts w:ascii="Times New Roman" w:hAnsi="Times New Roman"/>
          <w:sz w:val="24"/>
          <w:szCs w:val="24"/>
        </w:rPr>
        <w:t xml:space="preserve">яется </w:t>
      </w:r>
      <w:r w:rsidRPr="00791C0E">
        <w:rPr>
          <w:rFonts w:ascii="Times New Roman" w:hAnsi="Times New Roman"/>
          <w:sz w:val="24"/>
          <w:szCs w:val="24"/>
        </w:rPr>
        <w:t xml:space="preserve"> ее актуальност</w:t>
      </w:r>
      <w:r w:rsidR="00654A5A" w:rsidRPr="00791C0E">
        <w:rPr>
          <w:rFonts w:ascii="Times New Roman" w:hAnsi="Times New Roman"/>
          <w:sz w:val="24"/>
          <w:szCs w:val="24"/>
        </w:rPr>
        <w:t>ь</w:t>
      </w:r>
      <w:r w:rsidR="00791C0E" w:rsidRPr="00791C0E">
        <w:rPr>
          <w:rFonts w:ascii="Times New Roman" w:hAnsi="Times New Roman"/>
          <w:sz w:val="24"/>
          <w:szCs w:val="24"/>
        </w:rPr>
        <w:t>,</w:t>
      </w:r>
      <w:r w:rsidR="00654A5A" w:rsidRPr="00791C0E">
        <w:rPr>
          <w:rFonts w:ascii="Times New Roman" w:hAnsi="Times New Roman"/>
          <w:sz w:val="24"/>
          <w:szCs w:val="24"/>
        </w:rPr>
        <w:t xml:space="preserve"> определяется проблемное задание.</w:t>
      </w:r>
    </w:p>
    <w:p w:rsidR="003664B7" w:rsidRPr="00791C0E" w:rsidRDefault="003664B7" w:rsidP="00791C0E">
      <w:pPr>
        <w:pStyle w:val="2"/>
        <w:spacing w:line="360" w:lineRule="auto"/>
        <w:rPr>
          <w:rFonts w:ascii="Times New Roman" w:hAnsi="Times New Roman"/>
          <w:sz w:val="24"/>
          <w:szCs w:val="24"/>
        </w:rPr>
      </w:pPr>
      <w:r w:rsidRPr="00791C0E">
        <w:rPr>
          <w:rFonts w:ascii="Times New Roman" w:hAnsi="Times New Roman"/>
          <w:sz w:val="24"/>
          <w:szCs w:val="24"/>
        </w:rPr>
        <w:t>!!! Каковы уроки Отечественной войны 1812 г. В чем феномен победы России.</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Есть в истории России эпизоды, к которым каждый из нас хочет быть причастным. Звёздные часы России – удивительной страны, в которой нам посчастливилось родиться. Одним из таких событий является победа России</w:t>
      </w:r>
      <w:r w:rsidR="00791C0E" w:rsidRPr="00791C0E">
        <w:rPr>
          <w:rFonts w:ascii="Times New Roman" w:hAnsi="Times New Roman"/>
          <w:sz w:val="24"/>
          <w:szCs w:val="24"/>
        </w:rPr>
        <w:t>. В</w:t>
      </w:r>
      <w:r w:rsidRPr="00791C0E">
        <w:rPr>
          <w:rFonts w:ascii="Times New Roman" w:hAnsi="Times New Roman"/>
          <w:sz w:val="24"/>
          <w:szCs w:val="24"/>
        </w:rPr>
        <w:t xml:space="preserve"> войне с Наполеоном в 1812 г. 200 лет назад император Наполеон, подмявший под себя всю Европу, готовился к великому походу на Восток. Казалось, для него нет невозможного. В те времена, если вы произносили: «Великий человек!» – уже не стоило пояснять, о ком идёт речь. Это было нашествие двунадесяти языков – таким запечатлелось в фольклорной памяти. Союзники остались где-то далеко, за Ла-Маншем, а «объединённая Европа» нахлынула на Россию… </w:t>
      </w:r>
    </w:p>
    <w:p w:rsidR="008E27C8" w:rsidRPr="00791C0E" w:rsidRDefault="008E27C8" w:rsidP="00791C0E">
      <w:pPr>
        <w:spacing w:line="360" w:lineRule="auto"/>
        <w:rPr>
          <w:rFonts w:ascii="Times New Roman" w:hAnsi="Times New Roman"/>
          <w:sz w:val="24"/>
          <w:szCs w:val="24"/>
        </w:rPr>
      </w:pPr>
    </w:p>
    <w:p w:rsidR="00654A5A"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На волне Французской революции была создана уникальная армия. Революция выдвинула молодых, дерзких, одарённых людей, которые готовы были идти на смерть. Они были новаторами, реформаторами армии. В то же время император Павел Первый опруссачил Русскую армию, свёл на нет старания Потёмкина, Румянцева, Суворова, чем резко ослабил боеспособность нашей армии. Александр Первый исправил многие перегибы отца, при нём, как известно, усилилась артиллерия, но на уровень 1790-х годов Русская армия не вернулась. В столкновении с непобедимыми французами вдохновить русского солдата могли только батюшки… Наполеоновские войны стали прообразом мировых войн ХХ века, а в великих противостояниях испытывается прочность государственной системы. Наполеон не без европейского высокомерия глядел на огромную «варварскую» империю. О доблести русского солдата он знал, но понимал, что мобилизационные возможности России не беспредельны, и готов был сыграть на изъянах крепостного «рабства». Политический режим, идеология России – это же прошлый век для человека, прошедшего маршами Французской революции! По расчётам Наполеона, самодержавие Александра I должно было рухнуть, но оно устояло не только на бранном поле, но и в пропагандистской войне. Победила империя Петра Великого, освоившаяся на европейском театре военных действий при Елизавете и Екатерине II. Это была воинская держава, в которой честь офицера и солдата предполагала постоянную готовность служить, не щадя живота своего и умереть за други своя. Ореол революционных побед и ратной славы Наполеона удесятерял силы французского солдата. Но России было,  что противопоставить врагу: суворовскую науку побеждать, а ещё – православие, самодержавие, народность. Наш государственный символ веры, который позже сформулирует граф Уваров. Очень важно, что для многих крестьянских сынов армия была </w:t>
      </w:r>
      <w:r w:rsidRPr="00791C0E">
        <w:rPr>
          <w:rFonts w:ascii="Times New Roman" w:hAnsi="Times New Roman"/>
          <w:sz w:val="24"/>
          <w:szCs w:val="24"/>
        </w:rPr>
        <w:lastRenderedPageBreak/>
        <w:t>просвещающей средой. В солдатах познавали азбуку и церковную службу, получали фамилии.</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Главная задача нашего урока заключается в</w:t>
      </w:r>
      <w:r w:rsidR="00FD684D" w:rsidRPr="00791C0E">
        <w:rPr>
          <w:rFonts w:ascii="Times New Roman" w:hAnsi="Times New Roman"/>
          <w:sz w:val="24"/>
          <w:szCs w:val="24"/>
        </w:rPr>
        <w:t xml:space="preserve"> том, чтобы понять каковы ресурсы победы в войне России и Франции, в чем значение данного события для нашей и мировой истории.</w:t>
      </w:r>
    </w:p>
    <w:p w:rsidR="00BB5FC0" w:rsidRPr="00791C0E" w:rsidRDefault="00BB5FC0" w:rsidP="00791C0E">
      <w:pPr>
        <w:spacing w:line="360" w:lineRule="auto"/>
        <w:rPr>
          <w:rFonts w:ascii="Times New Roman" w:hAnsi="Times New Roman"/>
          <w:sz w:val="24"/>
          <w:szCs w:val="24"/>
        </w:rPr>
      </w:pPr>
      <w:r w:rsidRPr="00791C0E">
        <w:rPr>
          <w:rFonts w:ascii="Times New Roman" w:hAnsi="Times New Roman"/>
          <w:sz w:val="24"/>
          <w:szCs w:val="24"/>
        </w:rPr>
        <w:t xml:space="preserve">              </w:t>
      </w:r>
    </w:p>
    <w:p w:rsidR="001A7D37" w:rsidRPr="00791C0E" w:rsidRDefault="001A7D37" w:rsidP="00791C0E">
      <w:pPr>
        <w:pStyle w:val="1"/>
        <w:spacing w:line="360" w:lineRule="auto"/>
        <w:rPr>
          <w:rFonts w:ascii="Times New Roman" w:hAnsi="Times New Roman"/>
          <w:sz w:val="24"/>
          <w:szCs w:val="24"/>
        </w:rPr>
      </w:pPr>
      <w:r w:rsidRPr="00791C0E">
        <w:rPr>
          <w:rFonts w:ascii="Times New Roman" w:hAnsi="Times New Roman"/>
          <w:sz w:val="24"/>
          <w:szCs w:val="24"/>
        </w:rPr>
        <w:t>Далее  используется метод «Автобусная остановка»</w:t>
      </w:r>
    </w:p>
    <w:p w:rsidR="00BC76D7" w:rsidRPr="00791C0E" w:rsidRDefault="00AC3E34" w:rsidP="00791C0E">
      <w:pPr>
        <w:spacing w:line="360" w:lineRule="auto"/>
        <w:rPr>
          <w:rFonts w:ascii="Times New Roman" w:hAnsi="Times New Roman"/>
          <w:sz w:val="24"/>
          <w:szCs w:val="24"/>
        </w:rPr>
      </w:pPr>
      <w:r w:rsidRPr="00791C0E">
        <w:rPr>
          <w:rFonts w:ascii="Times New Roman" w:hAnsi="Times New Roman"/>
          <w:noProof/>
          <w:sz w:val="24"/>
          <w:szCs w:val="24"/>
        </w:rPr>
        <w:drawing>
          <wp:inline distT="0" distB="0" distL="0" distR="0">
            <wp:extent cx="2809240" cy="2809240"/>
            <wp:effectExtent l="19050" t="0" r="0" b="0"/>
            <wp:docPr id="13" name="Рисунок 13" descr="bus-stop_t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stop_thl"/>
                    <pic:cNvPicPr>
                      <a:picLocks noChangeAspect="1" noChangeArrowheads="1"/>
                    </pic:cNvPicPr>
                  </pic:nvPicPr>
                  <pic:blipFill>
                    <a:blip r:embed="rId17" cstate="print"/>
                    <a:srcRect/>
                    <a:stretch>
                      <a:fillRect/>
                    </a:stretch>
                  </pic:blipFill>
                  <pic:spPr bwMode="auto">
                    <a:xfrm>
                      <a:off x="0" y="0"/>
                      <a:ext cx="2809240" cy="2809240"/>
                    </a:xfrm>
                    <a:prstGeom prst="rect">
                      <a:avLst/>
                    </a:prstGeom>
                    <a:noFill/>
                    <a:ln w="9525">
                      <a:noFill/>
                      <a:miter lim="800000"/>
                      <a:headEnd/>
                      <a:tailEnd/>
                    </a:ln>
                  </pic:spPr>
                </pic:pic>
              </a:graphicData>
            </a:graphic>
          </wp:inline>
        </w:drawing>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Цель: научиться обсуждать и анализировать заданную тему в малых группах.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Группы: 5-7 человек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Численность: весь класс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Время: 20-25 мин.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Материал: листы большого формата (ватман, плакат, блокнот для флипчата), фломастеры.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Проведение: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Учитель определяет количество обсуждаемых вопросов новой темы (оптимально 4-5). Участники разбиваются на группы по числу вопросов (5-7 человек в каждой).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Группы распределяются по автобусным остановкам. На каждой остановке (на стене или на столе) расположен лист большого формата с записанным на нем вопросом по теме. Учитель ставит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w:t>
      </w:r>
      <w:r w:rsidRPr="00791C0E">
        <w:rPr>
          <w:rFonts w:ascii="Times New Roman" w:hAnsi="Times New Roman"/>
          <w:sz w:val="24"/>
          <w:szCs w:val="24"/>
        </w:rPr>
        <w:lastRenderedPageBreak/>
        <w:t xml:space="preserve">ключевые моменты. Затем по команде учителя группы переходят по часовой стрелке к следующей автобусной остановке. Знакомятся с имеющимися записями и, при необходимости, дополняют их в течение 3 минут. Исправлять существующие записи, сделанные предыдущей группой нельзя. Затем следующий переход к новой автобусной остановке и еще 3 минуты на знакомство, обсуждение и добавление своих записей. Когда группа возвращается к своей первой остановке, она в течение 3 минут знакомится со всеми записями и определяет участника группы, который будет представлять материал. После этого каждая группа презентует результаты работы по своему вопросу. В завершении учитель резюмирует сказанное всеми группами, при необходимости вносит коррективы и подводит итоги работы. </w:t>
      </w:r>
    </w:p>
    <w:p w:rsidR="008E27C8"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Примечание: Желательно организовать автобусные остановки (прикрепить листы с вопросами) в разных углах учебной комнаты, чтобы в процессе обсуждения группы не мешали друг другу. Вопросы изучаемой темы можно стилизовать под названия автобусных остановок. </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На «остановках ребята  работают по следующим вопросам:</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1. Почему война России и Франции была неизбежной?</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 2. Почему армию Наполеона называли армией «двунадесяти языков»? </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3. Каковы были планы Наполеона в отношении военной кампании в России? </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4. Каковы были планы Наполеона в отношении будущего России после окончания войны? </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5. Почему русская армия оказалась разделенной на три части?</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 6. Насколько оправданным был приказ М. Б. Барклая де Толли об отступлении в первые месяцы войны? Чем это было вызвано?</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 7. Почему Александр I не спешил с назначением М. И. Кутузова главнокомандующим армией?</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 8. Чем можно объяснить большой размах партизанского движения в годы войны? </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9. Кого из партизан вы знаете? Расскажите о них.</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 10. Чем можно объяснить поражение Наполеона в войне?</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 xml:space="preserve"> 11. Какое значение имела победа русской армии над Наполеоном?</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lastRenderedPageBreak/>
        <w:t xml:space="preserve"> 12. Какие последствия имел разгром армии Наполеона для судеб Европы? </w:t>
      </w:r>
    </w:p>
    <w:p w:rsidR="001A7D37" w:rsidRPr="00791C0E" w:rsidRDefault="001A7D37" w:rsidP="00791C0E">
      <w:pPr>
        <w:spacing w:line="360" w:lineRule="auto"/>
        <w:rPr>
          <w:rFonts w:ascii="Times New Roman" w:hAnsi="Times New Roman"/>
          <w:sz w:val="24"/>
          <w:szCs w:val="24"/>
        </w:rPr>
      </w:pPr>
      <w:r w:rsidRPr="00791C0E">
        <w:rPr>
          <w:rFonts w:ascii="Times New Roman" w:hAnsi="Times New Roman"/>
          <w:sz w:val="24"/>
          <w:szCs w:val="24"/>
        </w:rPr>
        <w:t>13. Какую роль в Отечественной войне сыграло Бородинское сражение? Кто в нем победил? Почему?</w:t>
      </w:r>
    </w:p>
    <w:p w:rsidR="001A7D37" w:rsidRPr="00791C0E" w:rsidRDefault="004E21C7" w:rsidP="00791C0E">
      <w:pPr>
        <w:spacing w:line="360" w:lineRule="auto"/>
        <w:rPr>
          <w:rFonts w:ascii="Times New Roman" w:hAnsi="Times New Roman"/>
          <w:sz w:val="24"/>
          <w:szCs w:val="24"/>
        </w:rPr>
      </w:pPr>
      <w:r w:rsidRPr="00791C0E">
        <w:rPr>
          <w:rFonts w:ascii="Times New Roman" w:hAnsi="Times New Roman"/>
          <w:sz w:val="24"/>
          <w:szCs w:val="24"/>
        </w:rPr>
        <w:t xml:space="preserve">Данный вид деятельности   рассчитан на 25 минут. </w:t>
      </w:r>
    </w:p>
    <w:p w:rsidR="004E21C7" w:rsidRPr="00791C0E" w:rsidRDefault="004E21C7" w:rsidP="00791C0E">
      <w:pPr>
        <w:spacing w:line="360" w:lineRule="auto"/>
        <w:rPr>
          <w:rFonts w:ascii="Times New Roman" w:hAnsi="Times New Roman"/>
          <w:sz w:val="24"/>
          <w:szCs w:val="24"/>
        </w:rPr>
      </w:pPr>
      <w:r w:rsidRPr="00791C0E">
        <w:rPr>
          <w:rFonts w:ascii="Times New Roman" w:hAnsi="Times New Roman"/>
          <w:sz w:val="24"/>
          <w:szCs w:val="24"/>
        </w:rPr>
        <w:t>3 этап урока. Ребята в группах работают с контурными картами, а 1 ученик на интерактивной доске отображает основные сражения войны.</w:t>
      </w:r>
    </w:p>
    <w:p w:rsidR="004E21C7" w:rsidRPr="00791C0E" w:rsidRDefault="004E21C7" w:rsidP="00791C0E">
      <w:pPr>
        <w:spacing w:line="360" w:lineRule="auto"/>
        <w:rPr>
          <w:rFonts w:ascii="Times New Roman" w:hAnsi="Times New Roman"/>
          <w:sz w:val="24"/>
          <w:szCs w:val="24"/>
        </w:rPr>
      </w:pPr>
    </w:p>
    <w:p w:rsidR="004E21C7" w:rsidRPr="00791C0E" w:rsidRDefault="004E21C7" w:rsidP="00791C0E">
      <w:pPr>
        <w:spacing w:line="360" w:lineRule="auto"/>
        <w:rPr>
          <w:rFonts w:ascii="Times New Roman" w:hAnsi="Times New Roman"/>
          <w:sz w:val="24"/>
          <w:szCs w:val="24"/>
        </w:rPr>
      </w:pPr>
    </w:p>
    <w:p w:rsidR="004E21C7" w:rsidRPr="00791C0E" w:rsidRDefault="00AC3E34" w:rsidP="00791C0E">
      <w:pPr>
        <w:spacing w:line="360" w:lineRule="auto"/>
        <w:rPr>
          <w:rFonts w:ascii="Times New Roman" w:hAnsi="Times New Roman"/>
          <w:sz w:val="24"/>
          <w:szCs w:val="24"/>
        </w:rPr>
      </w:pPr>
      <w:r w:rsidRPr="00791C0E">
        <w:rPr>
          <w:rFonts w:ascii="Times New Roman" w:hAnsi="Times New Roman"/>
          <w:noProof/>
          <w:sz w:val="24"/>
          <w:szCs w:val="24"/>
        </w:rPr>
        <w:drawing>
          <wp:inline distT="0" distB="0" distL="0" distR="0">
            <wp:extent cx="5947410" cy="4257675"/>
            <wp:effectExtent l="19050" t="0" r="0" b="0"/>
            <wp:docPr id="14" name="Рисунок 1" descr="C:\Documents and Settings\История\Рабочий стол\949084_BIG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История\Рабочий стол\949084_BIG_0_0.jpg"/>
                    <pic:cNvPicPr>
                      <a:picLocks noChangeAspect="1" noChangeArrowheads="1"/>
                    </pic:cNvPicPr>
                  </pic:nvPicPr>
                  <pic:blipFill>
                    <a:blip r:embed="rId18" cstate="print"/>
                    <a:srcRect/>
                    <a:stretch>
                      <a:fillRect/>
                    </a:stretch>
                  </pic:blipFill>
                  <pic:spPr bwMode="auto">
                    <a:xfrm>
                      <a:off x="0" y="0"/>
                      <a:ext cx="5947410" cy="4257675"/>
                    </a:xfrm>
                    <a:prstGeom prst="rect">
                      <a:avLst/>
                    </a:prstGeom>
                    <a:noFill/>
                    <a:ln w="9525">
                      <a:noFill/>
                      <a:miter lim="800000"/>
                      <a:headEnd/>
                      <a:tailEnd/>
                    </a:ln>
                  </pic:spPr>
                </pic:pic>
              </a:graphicData>
            </a:graphic>
          </wp:inline>
        </w:drawing>
      </w:r>
    </w:p>
    <w:p w:rsidR="00FD684D"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 xml:space="preserve">4 этап урока. Возвращение к проблемному заданию. </w:t>
      </w:r>
      <w:r w:rsidR="00FD684D" w:rsidRPr="00791C0E">
        <w:rPr>
          <w:rFonts w:ascii="Times New Roman" w:hAnsi="Times New Roman"/>
          <w:sz w:val="24"/>
          <w:szCs w:val="24"/>
        </w:rPr>
        <w:t xml:space="preserve">В какой ещё стране событие двухсотлетней давности остаётся столь острым патриотическим переживанием? Благодарная любовь к победителям Наполеона у нас в крови. В годы великих испытаний народ показывает свою суть. И победы в Наполеоновских войнах показали всему миру, что такое Россия, какова она – эта загадочная страна, которую на Западе долго считали варварской. Да, европейские светила, корифеи века Просвещения с почтением относились к императору Петру. Но представляли его всё-таки в известной степени варваром или великим </w:t>
      </w:r>
      <w:r w:rsidR="00FD684D" w:rsidRPr="00791C0E">
        <w:rPr>
          <w:rFonts w:ascii="Times New Roman" w:hAnsi="Times New Roman"/>
          <w:sz w:val="24"/>
          <w:szCs w:val="24"/>
        </w:rPr>
        <w:lastRenderedPageBreak/>
        <w:t xml:space="preserve">цивилизатором тёмных восточноевропейских масс. Да, Русская армия показала себя во всей красе в Семилетнюю войну. Да, после потёмкинской военной реформы Русская армия стала сильнейшей в мире – тому подтверждение: блистательные победы Суворова в Русско-турецкой войне и польской кампании 1794 года. Но всемирная эпопея борьбы с Наполеоном </w:t>
      </w:r>
      <w:r w:rsidR="00791C0E" w:rsidRPr="00791C0E">
        <w:rPr>
          <w:rFonts w:ascii="Times New Roman" w:hAnsi="Times New Roman"/>
          <w:sz w:val="24"/>
          <w:szCs w:val="24"/>
        </w:rPr>
        <w:t>имела,</w:t>
      </w:r>
      <w:r w:rsidR="00FD684D" w:rsidRPr="00791C0E">
        <w:rPr>
          <w:rFonts w:ascii="Times New Roman" w:hAnsi="Times New Roman"/>
          <w:sz w:val="24"/>
          <w:szCs w:val="24"/>
        </w:rPr>
        <w:t xml:space="preserve"> куда больший резонанс. Не только героизм русского солдата восхитил Европу в те годы. Все увидели на востоке Европы великую державу, крепкую государственность и народ, народ, достойный не только уважения, но и восторга. Русский солдат – крепостной крестьянин, – которого в Европе считали рабом, оказался подлинным рыцарем.</w:t>
      </w:r>
    </w:p>
    <w:p w:rsidR="003065C9" w:rsidRPr="00791C0E" w:rsidRDefault="008E27C8" w:rsidP="00791C0E">
      <w:pPr>
        <w:spacing w:line="360" w:lineRule="auto"/>
        <w:rPr>
          <w:rFonts w:ascii="Times New Roman" w:hAnsi="Times New Roman"/>
          <w:sz w:val="24"/>
          <w:szCs w:val="24"/>
        </w:rPr>
      </w:pPr>
      <w:r w:rsidRPr="00791C0E">
        <w:rPr>
          <w:rFonts w:ascii="Times New Roman" w:hAnsi="Times New Roman"/>
          <w:sz w:val="24"/>
          <w:szCs w:val="24"/>
        </w:rPr>
        <w:t>Обсуждение итогов учебной деятельности. Рефлексия.</w:t>
      </w:r>
    </w:p>
    <w:sectPr w:rsidR="003065C9" w:rsidRPr="00791C0E" w:rsidSect="00791C0E">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304E88"/>
    <w:multiLevelType w:val="hybridMultilevel"/>
    <w:tmpl w:val="531AA11E"/>
    <w:lvl w:ilvl="0" w:tplc="1C3217F4">
      <w:numFmt w:val="bullet"/>
      <w:lvlText w:val="-"/>
      <w:lvlJc w:val="left"/>
      <w:pPr>
        <w:tabs>
          <w:tab w:val="num" w:pos="420"/>
        </w:tabs>
        <w:ind w:left="4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510737"/>
    <w:rsid w:val="00035876"/>
    <w:rsid w:val="0019196E"/>
    <w:rsid w:val="001A7D37"/>
    <w:rsid w:val="002238D2"/>
    <w:rsid w:val="003065C9"/>
    <w:rsid w:val="003664B7"/>
    <w:rsid w:val="004E21C7"/>
    <w:rsid w:val="00510737"/>
    <w:rsid w:val="005A45B9"/>
    <w:rsid w:val="005D2BBD"/>
    <w:rsid w:val="00654A5A"/>
    <w:rsid w:val="00791C0E"/>
    <w:rsid w:val="008E27C8"/>
    <w:rsid w:val="009018C2"/>
    <w:rsid w:val="00AC3E34"/>
    <w:rsid w:val="00B615AE"/>
    <w:rsid w:val="00BB5FC0"/>
    <w:rsid w:val="00BC76D7"/>
    <w:rsid w:val="00BD2B39"/>
    <w:rsid w:val="00CF3851"/>
    <w:rsid w:val="00DE6C2C"/>
    <w:rsid w:val="00EF1748"/>
    <w:rsid w:val="00FD68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876"/>
    <w:pPr>
      <w:spacing w:after="200" w:line="276" w:lineRule="auto"/>
    </w:pPr>
    <w:rPr>
      <w:sz w:val="22"/>
      <w:szCs w:val="22"/>
    </w:rPr>
  </w:style>
  <w:style w:type="paragraph" w:styleId="1">
    <w:name w:val="heading 1"/>
    <w:basedOn w:val="a"/>
    <w:next w:val="a"/>
    <w:link w:val="10"/>
    <w:uiPriority w:val="9"/>
    <w:qFormat/>
    <w:rsid w:val="008E27C8"/>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8E27C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5C9"/>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3065C9"/>
    <w:rPr>
      <w:rFonts w:ascii="Tahoma" w:hAnsi="Tahoma" w:cs="Tahoma"/>
      <w:sz w:val="16"/>
      <w:szCs w:val="16"/>
    </w:rPr>
  </w:style>
  <w:style w:type="paragraph" w:styleId="a5">
    <w:name w:val="header"/>
    <w:basedOn w:val="a"/>
    <w:link w:val="a6"/>
    <w:unhideWhenUsed/>
    <w:rsid w:val="00654A5A"/>
    <w:pPr>
      <w:tabs>
        <w:tab w:val="center" w:pos="4677"/>
        <w:tab w:val="right" w:pos="9355"/>
      </w:tabs>
      <w:spacing w:after="0" w:line="240" w:lineRule="auto"/>
    </w:pPr>
    <w:rPr>
      <w:rFonts w:ascii="Times New Roman" w:hAnsi="Times New Roman"/>
      <w:sz w:val="24"/>
      <w:szCs w:val="24"/>
    </w:rPr>
  </w:style>
  <w:style w:type="character" w:customStyle="1" w:styleId="a6">
    <w:name w:val="Верхний колонтитул Знак"/>
    <w:link w:val="a5"/>
    <w:rsid w:val="00654A5A"/>
    <w:rPr>
      <w:rFonts w:ascii="Times New Roman" w:eastAsia="Times New Roman" w:hAnsi="Times New Roman" w:cs="Times New Roman"/>
      <w:sz w:val="24"/>
      <w:szCs w:val="24"/>
    </w:rPr>
  </w:style>
  <w:style w:type="paragraph" w:styleId="a7">
    <w:name w:val="List Paragraph"/>
    <w:basedOn w:val="a"/>
    <w:uiPriority w:val="34"/>
    <w:qFormat/>
    <w:rsid w:val="00654A5A"/>
    <w:pPr>
      <w:ind w:left="720"/>
      <w:contextualSpacing/>
    </w:pPr>
  </w:style>
  <w:style w:type="character" w:customStyle="1" w:styleId="20">
    <w:name w:val="Заголовок 2 Знак"/>
    <w:link w:val="2"/>
    <w:uiPriority w:val="9"/>
    <w:rsid w:val="008E27C8"/>
    <w:rPr>
      <w:rFonts w:ascii="Cambria" w:eastAsia="Times New Roman" w:hAnsi="Cambria" w:cs="Times New Roman"/>
      <w:b/>
      <w:bCs/>
      <w:color w:val="4F81BD"/>
      <w:sz w:val="26"/>
      <w:szCs w:val="26"/>
    </w:rPr>
  </w:style>
  <w:style w:type="character" w:customStyle="1" w:styleId="10">
    <w:name w:val="Заголовок 1 Знак"/>
    <w:link w:val="1"/>
    <w:uiPriority w:val="9"/>
    <w:rsid w:val="008E27C8"/>
    <w:rPr>
      <w:rFonts w:ascii="Cambria" w:eastAsia="Times New Roman" w:hAnsi="Cambria" w:cs="Times New Roman"/>
      <w:b/>
      <w:bCs/>
      <w:color w:val="365F91"/>
      <w:sz w:val="28"/>
      <w:szCs w:val="28"/>
    </w:rPr>
  </w:style>
  <w:style w:type="character" w:styleId="a8">
    <w:name w:val="Strong"/>
    <w:basedOn w:val="a0"/>
    <w:uiPriority w:val="22"/>
    <w:qFormat/>
    <w:rsid w:val="009018C2"/>
    <w:rPr>
      <w:b/>
      <w:bCs/>
    </w:rPr>
  </w:style>
</w:styles>
</file>

<file path=word/webSettings.xml><?xml version="1.0" encoding="utf-8"?>
<w:webSettings xmlns:r="http://schemas.openxmlformats.org/officeDocument/2006/relationships" xmlns:w="http://schemas.openxmlformats.org/wordprocessingml/2006/main">
  <w:divs>
    <w:div w:id="105751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2547</Words>
  <Characters>14522</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2018-01-15T16:21:00Z</dcterms:created>
  <dcterms:modified xsi:type="dcterms:W3CDTF">2018-01-15T16:21:00Z</dcterms:modified>
</cp:coreProperties>
</file>