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theme/themeOverride2.xml" ContentType="application/vnd.openxmlformats-officedocument.themeOverride+xml"/>
  <Override PartName="/word/diagrams/colors1.xml" ContentType="application/vnd.openxmlformats-officedocument.drawingml.diagramColor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4E7" w:rsidRDefault="00F044E7" w:rsidP="00F044E7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3B3101" w:rsidRDefault="00F044E7" w:rsidP="00F044E7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 дошкольное образовательное учреждение </w:t>
      </w:r>
    </w:p>
    <w:p w:rsidR="00F044E7" w:rsidRDefault="003B3101" w:rsidP="00F044E7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</w:t>
      </w:r>
      <w:r w:rsidR="00F044E7">
        <w:rPr>
          <w:rFonts w:ascii="Times New Roman" w:hAnsi="Times New Roman" w:cs="Times New Roman"/>
          <w:sz w:val="28"/>
          <w:szCs w:val="28"/>
        </w:rPr>
        <w:t>сад №20»</w:t>
      </w:r>
    </w:p>
    <w:p w:rsidR="00F044E7" w:rsidRDefault="00F044E7" w:rsidP="00F044E7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Изобильненского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 </w:t>
      </w:r>
    </w:p>
    <w:p w:rsidR="00F044E7" w:rsidRDefault="00F044E7" w:rsidP="00F044E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F044E7" w:rsidRDefault="00F044E7" w:rsidP="00F044E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F044E7" w:rsidRDefault="00F044E7" w:rsidP="00F044E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F044E7" w:rsidRDefault="00F044E7" w:rsidP="00F044E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F044E7" w:rsidRDefault="00F044E7" w:rsidP="00F044E7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4E7" w:rsidRDefault="00F044E7" w:rsidP="00F044E7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4E7" w:rsidRDefault="00F044E7" w:rsidP="00F044E7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4E7" w:rsidRDefault="00F044E7" w:rsidP="00F044E7">
      <w:pPr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Проект</w:t>
      </w:r>
    </w:p>
    <w:p w:rsidR="00F044E7" w:rsidRDefault="00F044E7" w:rsidP="00F044E7">
      <w:pPr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художественно-эстетическому развитию для детей среднего дошкольного возраста</w:t>
      </w:r>
    </w:p>
    <w:p w:rsidR="00F044E7" w:rsidRDefault="00F044E7" w:rsidP="00F044E7">
      <w:pPr>
        <w:ind w:firstLine="426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 xml:space="preserve">Дорога  в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прекрасное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F044E7" w:rsidRDefault="00F044E7" w:rsidP="00F044E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F044E7" w:rsidRDefault="00F044E7" w:rsidP="00F044E7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F044E7" w:rsidRDefault="00F044E7" w:rsidP="00F044E7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F044E7" w:rsidRDefault="00F044E7" w:rsidP="00F044E7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F044E7" w:rsidRDefault="00F044E7" w:rsidP="00F044E7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F044E7" w:rsidRDefault="00F044E7" w:rsidP="00F044E7">
      <w:pPr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Авторы:</w:t>
      </w:r>
    </w:p>
    <w:p w:rsidR="00F044E7" w:rsidRDefault="00F044E7" w:rsidP="00F044E7">
      <w:pPr>
        <w:ind w:firstLine="426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Кривенко Галина Викторовна старший воспитатель</w:t>
      </w:r>
    </w:p>
    <w:p w:rsidR="00F044E7" w:rsidRDefault="00F044E7" w:rsidP="00F044E7">
      <w:pPr>
        <w:ind w:firstLine="426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p w:rsidR="00F044E7" w:rsidRDefault="00F044E7" w:rsidP="003B31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44E7" w:rsidRDefault="00F044E7" w:rsidP="00F044E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4E7" w:rsidRDefault="00F044E7" w:rsidP="00F044E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4E7" w:rsidRDefault="00F044E7" w:rsidP="00F044E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4E7" w:rsidRDefault="00F044E7" w:rsidP="00F044E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4E7" w:rsidRDefault="00F044E7" w:rsidP="00F044E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п. Рыздвяный</w:t>
      </w:r>
    </w:p>
    <w:p w:rsidR="00F044E7" w:rsidRDefault="00F044E7" w:rsidP="00F044E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F044E7" w:rsidRDefault="00F044E7" w:rsidP="00F044E7">
      <w:pPr>
        <w:pStyle w:val="a3"/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F044E7" w:rsidRDefault="00F044E7" w:rsidP="00F044E7">
      <w:pPr>
        <w:spacing w:after="0"/>
        <w:ind w:left="36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-Повышение качества художественно-эстетического развития детей среднего дошкольного возраста через театрализованную деятельность и ручной труд.</w:t>
      </w:r>
    </w:p>
    <w:p w:rsidR="00F044E7" w:rsidRDefault="00F044E7" w:rsidP="00F044E7">
      <w:pPr>
        <w:spacing w:after="0"/>
        <w:ind w:left="36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044E7" w:rsidRDefault="00F044E7" w:rsidP="00F044E7">
      <w:pPr>
        <w:spacing w:after="0"/>
        <w:ind w:left="36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-Использовать элементы взаимопроникновения (интеграции) в разных видах художественно - эстетической деятельности, а именно в театрализованной деятельности и в продуктах ручного труда.</w:t>
      </w:r>
    </w:p>
    <w:p w:rsidR="00F044E7" w:rsidRDefault="00F044E7" w:rsidP="00F044E7">
      <w:pPr>
        <w:spacing w:after="0"/>
        <w:ind w:left="36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044E7" w:rsidRDefault="00F044E7" w:rsidP="00F044E7">
      <w:pPr>
        <w:spacing w:after="0"/>
        <w:ind w:left="36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-Создание условий для формирования у детей эстетического отношения и художественно-творческих способностей в продуктивных видах деятельности.</w:t>
      </w:r>
    </w:p>
    <w:p w:rsidR="00F044E7" w:rsidRDefault="00F044E7" w:rsidP="00F044E7">
      <w:pPr>
        <w:pStyle w:val="a3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044E7" w:rsidRDefault="00F044E7" w:rsidP="00F044E7">
      <w:pPr>
        <w:spacing w:after="0"/>
        <w:ind w:left="36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044E7" w:rsidRDefault="00F044E7" w:rsidP="00F044E7">
      <w:pPr>
        <w:numPr>
          <w:ilvl w:val="0"/>
          <w:numId w:val="1"/>
        </w:numPr>
        <w:spacing w:before="100" w:beforeAutospacing="1"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Повысить профессиональную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педагогов так и родителей по художественно-эстетическому направлению.</w:t>
      </w:r>
    </w:p>
    <w:p w:rsidR="00F044E7" w:rsidRDefault="00F044E7" w:rsidP="00F044E7">
      <w:pPr>
        <w:spacing w:before="100" w:beforeAutospacing="1"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4E7" w:rsidRDefault="00F044E7" w:rsidP="00F044E7">
      <w:pPr>
        <w:numPr>
          <w:ilvl w:val="0"/>
          <w:numId w:val="1"/>
        </w:numPr>
        <w:spacing w:before="100" w:beforeAutospacing="1"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эстетическое отношение к художественной литературе; способствовать художественному развитию ребёнка средствами театра и ручного труда на основе художественных произведений.</w:t>
      </w:r>
    </w:p>
    <w:p w:rsidR="00F044E7" w:rsidRDefault="00F044E7" w:rsidP="00F044E7">
      <w:pPr>
        <w:spacing w:before="100" w:beforeAutospacing="1"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4E7" w:rsidRDefault="00F044E7" w:rsidP="00F044E7">
      <w:pPr>
        <w:numPr>
          <w:ilvl w:val="0"/>
          <w:numId w:val="1"/>
        </w:numPr>
        <w:spacing w:before="100" w:beforeAutospacing="1"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Поддерживать у детей интерес к театру,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ручному труду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различным нетрадиционным способам изображения предметов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бумаге, картоне, ткани и др.</w:t>
      </w:r>
    </w:p>
    <w:p w:rsidR="00F044E7" w:rsidRDefault="00F044E7" w:rsidP="00F044E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4E7" w:rsidRDefault="00F044E7" w:rsidP="00F044E7">
      <w:pPr>
        <w:numPr>
          <w:ilvl w:val="0"/>
          <w:numId w:val="1"/>
        </w:numPr>
        <w:spacing w:before="100" w:beforeAutospacing="1"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художественные способности ребёнка: литературные, изобразительные, театральные.</w:t>
      </w:r>
    </w:p>
    <w:p w:rsidR="00F044E7" w:rsidRDefault="00F044E7" w:rsidP="00F044E7">
      <w:pPr>
        <w:spacing w:before="100" w:beforeAutospacing="1"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4E7" w:rsidRDefault="00F044E7" w:rsidP="00F044E7">
      <w:pPr>
        <w:numPr>
          <w:ilvl w:val="0"/>
          <w:numId w:val="1"/>
        </w:numPr>
        <w:spacing w:before="100" w:beforeAutospacing="1"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способности детей через театрализованную деятельность и ручной труд; передавать свои чувства и переживания разными средствами выразительности.</w:t>
      </w:r>
    </w:p>
    <w:p w:rsidR="00F044E7" w:rsidRDefault="00F044E7" w:rsidP="00F044E7">
      <w:pPr>
        <w:spacing w:before="100" w:beforeAutospacing="1"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4E7" w:rsidRDefault="00F044E7" w:rsidP="00F044E7">
      <w:pPr>
        <w:numPr>
          <w:ilvl w:val="0"/>
          <w:numId w:val="1"/>
        </w:numPr>
        <w:spacing w:before="100" w:beforeAutospacing="1"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Взаимодействовать с семьей для обеспечения художественно-эстетического творчества ребёнка.</w:t>
      </w:r>
    </w:p>
    <w:p w:rsidR="00F044E7" w:rsidRDefault="00F044E7" w:rsidP="00F04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bookmarkEnd w:id="0"/>
    <w:p w:rsidR="00F044E7" w:rsidRDefault="00F044E7" w:rsidP="00F044E7">
      <w:pPr>
        <w:ind w:right="42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 составу участников: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групповой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044E7" w:rsidRDefault="00F044E7" w:rsidP="00F044E7">
      <w:pPr>
        <w:ind w:right="42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проекта: </w:t>
      </w:r>
      <w:r>
        <w:rPr>
          <w:rFonts w:ascii="Times New Roman" w:hAnsi="Times New Roman" w:cs="Times New Roman"/>
          <w:sz w:val="28"/>
          <w:szCs w:val="28"/>
        </w:rPr>
        <w:t>познавательно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творческий, групповой.</w:t>
      </w:r>
    </w:p>
    <w:p w:rsidR="00F044E7" w:rsidRDefault="00F044E7" w:rsidP="00F044E7">
      <w:pPr>
        <w:ind w:right="42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срокам реализации: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(две недели).</w:t>
      </w:r>
    </w:p>
    <w:p w:rsidR="00F044E7" w:rsidRDefault="00F044E7" w:rsidP="00F044E7">
      <w:pPr>
        <w:ind w:right="424"/>
        <w:rPr>
          <w:rFonts w:ascii="Times New Roman" w:hAnsi="Times New Roman" w:cs="Times New Roman"/>
          <w:sz w:val="24"/>
          <w:szCs w:val="24"/>
        </w:rPr>
      </w:pPr>
    </w:p>
    <w:p w:rsidR="00F044E7" w:rsidRDefault="00F044E7" w:rsidP="00F044E7">
      <w:pPr>
        <w:pStyle w:val="a3"/>
        <w:spacing w:after="0"/>
        <w:ind w:left="-567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19850" cy="5448300"/>
            <wp:effectExtent l="0" t="0" r="0" b="0"/>
            <wp:docPr id="1" name="Схема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F044E7" w:rsidRDefault="00F044E7" w:rsidP="00F04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044E7" w:rsidRDefault="00F044E7" w:rsidP="00F044E7">
      <w:pPr>
        <w:pStyle w:val="1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Модель авторского участия в проекте художественно-эстетического направления</w:t>
      </w:r>
    </w:p>
    <w:p w:rsidR="00F044E7" w:rsidRDefault="00F044E7" w:rsidP="00F044E7">
      <w:pPr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044E7" w:rsidRDefault="00F044E7" w:rsidP="00F044E7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14975" cy="7439025"/>
            <wp:effectExtent l="19050" t="0" r="28575" b="257175"/>
            <wp:docPr id="2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F044E7" w:rsidRDefault="00F044E7" w:rsidP="00F044E7">
      <w:pPr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F044E7" w:rsidRDefault="00F044E7" w:rsidP="00F044E7">
      <w:pPr>
        <w:pStyle w:val="1"/>
        <w:jc w:val="center"/>
        <w:rPr>
          <w:lang w:val="en-US"/>
        </w:rPr>
      </w:pPr>
      <w:r>
        <w:lastRenderedPageBreak/>
        <w:t>Актуальность и новизна проекта:</w:t>
      </w:r>
    </w:p>
    <w:p w:rsidR="00F044E7" w:rsidRDefault="00F044E7" w:rsidP="00F044E7">
      <w:pPr>
        <w:ind w:firstLine="426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44E7" w:rsidRDefault="00F044E7" w:rsidP="00F044E7">
      <w:pPr>
        <w:numPr>
          <w:ilvl w:val="0"/>
          <w:numId w:val="1"/>
        </w:num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закона РФ «Об образовании», положениями «Концепции художественного образования в РФ», а также с существующими проблемами модернизации современного образования, в том числе и художественно-эстетического, возникла необходимость в новых подходах к организации художественно-эстетического развития в ДОУ.</w:t>
      </w:r>
    </w:p>
    <w:p w:rsidR="00F044E7" w:rsidRDefault="00F044E7" w:rsidP="00F044E7">
      <w:pPr>
        <w:numPr>
          <w:ilvl w:val="0"/>
          <w:numId w:val="1"/>
        </w:num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Дошкольный возраста - важнейший этап развития и воспитания личности, наиболее благоприятный для формирования художественно-эстетической культуры, поскольку именно в этом возрасте у ребёнка преобладают позитивные эмоции, появляется особая чувствительность к языковым и культурным проявлениям, личная активность, происходит качественные изменения в творческой деятельности.</w:t>
      </w:r>
    </w:p>
    <w:p w:rsidR="00F044E7" w:rsidRDefault="00F044E7" w:rsidP="00F044E7">
      <w:pPr>
        <w:numPr>
          <w:ilvl w:val="0"/>
          <w:numId w:val="1"/>
        </w:num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интерактивных методов в художественно-эстетической деятельности детей: метод проектов, метод погружения в тему, метод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метод моделирования.</w:t>
      </w:r>
    </w:p>
    <w:p w:rsidR="00F044E7" w:rsidRDefault="00F044E7" w:rsidP="00F044E7">
      <w:pPr>
        <w:numPr>
          <w:ilvl w:val="0"/>
          <w:numId w:val="1"/>
        </w:num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Авторская разработка позволяет открыть перспективы взаимодействия всех видов художественно-эстетической деятельности в проекте. Предлагает разнообразие использование методов и приёмов для педагогов в применении в практике. Методическая разработка имеет ценность, направленную на самостоятельное детское творчество (детский продукт).</w:t>
      </w:r>
    </w:p>
    <w:p w:rsidR="00F044E7" w:rsidRDefault="00F044E7" w:rsidP="00F044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044E7" w:rsidRDefault="00F044E7" w:rsidP="00F044E7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Пояснительная записка</w:t>
      </w:r>
    </w:p>
    <w:p w:rsidR="00F044E7" w:rsidRDefault="00F044E7" w:rsidP="00F044E7">
      <w:pPr>
        <w:pStyle w:val="Default"/>
        <w:ind w:firstLine="426"/>
        <w:jc w:val="both"/>
        <w:rPr>
          <w:rFonts w:eastAsia="Times New Roman"/>
          <w:b/>
          <w:iCs/>
          <w:color w:val="auto"/>
          <w:sz w:val="28"/>
          <w:szCs w:val="28"/>
        </w:rPr>
      </w:pPr>
      <w:r>
        <w:rPr>
          <w:rFonts w:eastAsia="Times New Roman"/>
          <w:b/>
          <w:iCs/>
          <w:color w:val="auto"/>
          <w:sz w:val="28"/>
          <w:szCs w:val="28"/>
        </w:rPr>
        <w:t>Китайская пословица гласит:</w:t>
      </w:r>
    </w:p>
    <w:p w:rsidR="00F044E7" w:rsidRDefault="00F044E7" w:rsidP="00F044E7">
      <w:pPr>
        <w:pStyle w:val="Default"/>
        <w:ind w:firstLine="426"/>
        <w:jc w:val="both"/>
        <w:rPr>
          <w:rFonts w:eastAsia="Times New Roman"/>
          <w:b/>
          <w:iCs/>
          <w:color w:val="auto"/>
          <w:sz w:val="28"/>
          <w:szCs w:val="28"/>
        </w:rPr>
      </w:pPr>
      <w:r>
        <w:rPr>
          <w:rFonts w:eastAsia="Times New Roman"/>
          <w:b/>
          <w:iCs/>
          <w:color w:val="auto"/>
          <w:sz w:val="28"/>
          <w:szCs w:val="28"/>
        </w:rPr>
        <w:t xml:space="preserve">«Расскажи – и я забуду, </w:t>
      </w:r>
      <w:proofErr w:type="gramStart"/>
      <w:r>
        <w:rPr>
          <w:rFonts w:eastAsia="Times New Roman"/>
          <w:b/>
          <w:iCs/>
          <w:color w:val="auto"/>
          <w:sz w:val="28"/>
          <w:szCs w:val="28"/>
        </w:rPr>
        <w:t>покажи</w:t>
      </w:r>
      <w:proofErr w:type="gramEnd"/>
      <w:r>
        <w:rPr>
          <w:rFonts w:eastAsia="Times New Roman"/>
          <w:b/>
          <w:iCs/>
          <w:color w:val="auto"/>
          <w:sz w:val="28"/>
          <w:szCs w:val="28"/>
        </w:rPr>
        <w:t xml:space="preserve"> и я запомню, дай попробовать и я пойму».</w:t>
      </w:r>
    </w:p>
    <w:p w:rsidR="00F044E7" w:rsidRDefault="00F044E7" w:rsidP="00F044E7">
      <w:pPr>
        <w:pStyle w:val="Default"/>
        <w:ind w:firstLine="426"/>
        <w:jc w:val="both"/>
        <w:rPr>
          <w:color w:val="auto"/>
          <w:sz w:val="28"/>
          <w:szCs w:val="28"/>
        </w:rPr>
      </w:pPr>
      <w:r>
        <w:rPr>
          <w:rFonts w:eastAsia="Times New Roman"/>
          <w:iCs/>
          <w:color w:val="auto"/>
          <w:sz w:val="28"/>
          <w:szCs w:val="28"/>
        </w:rPr>
        <w:t xml:space="preserve">Так и ребёнок усваивает всё прочно и надолго, когда слышит, видит и всё делает сам. </w:t>
      </w:r>
      <w:r>
        <w:rPr>
          <w:color w:val="auto"/>
          <w:sz w:val="28"/>
          <w:szCs w:val="28"/>
        </w:rPr>
        <w:t>Искусство является незаменимым средством формирования духовного мира детей через различные виды детской деятельности: чтение художественной литературы, театральная деятельность, ручной труд. Ведущая педагогическая идея художественно-эстетического воспитания ДОУ - создание образовательной системы, ориентированной на развитие личности через приобщение к духовным ценностям, через вовлечение в творческую изобразительную, театрализованную деятельность.</w:t>
      </w:r>
    </w:p>
    <w:p w:rsidR="00F044E7" w:rsidRDefault="00F044E7" w:rsidP="00F044E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деятельности ДОУ является художественно-эстетическое развитие. Работа по данному направлению проходит через все разделы Образовательной Программы.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Поэтому проектно – исследовательская деятельность по художественно-эстетическому направлению занимает прочное место в работе нашего детского сада. Она стала интересным и увлекательным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>процессом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как для детей, так и для взрослых. Проектная деятельность по художественно-эстетическому направлению - это осознанная, добыча новых знаний, в ней проявляются творческие способности детей, которые в свою очередь успешно развиваются в ходе самостоятельного поиска. </w:t>
      </w:r>
    </w:p>
    <w:p w:rsidR="00F044E7" w:rsidRDefault="00F044E7" w:rsidP="00F044E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Создание условий для художественно-эстетического воспитания</w:t>
      </w:r>
    </w:p>
    <w:p w:rsidR="00F044E7" w:rsidRDefault="00F044E7" w:rsidP="00F044E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Её можно представить как: </w:t>
      </w:r>
    </w:p>
    <w:p w:rsidR="00F044E7" w:rsidRDefault="00F044E7" w:rsidP="00F044E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- способ взаимодействия с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>окружающей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миром; </w:t>
      </w:r>
    </w:p>
    <w:p w:rsidR="00F044E7" w:rsidRDefault="00F044E7" w:rsidP="00F044E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-способ организации педагогического процесса, основанный на взаимодействие педагога, родителя и ребенка; </w:t>
      </w:r>
    </w:p>
    <w:p w:rsidR="00F044E7" w:rsidRDefault="00F044E7" w:rsidP="00F044E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-поэтапную практическую деятельность по достижению поставленной цели. </w:t>
      </w:r>
    </w:p>
    <w:p w:rsidR="00F044E7" w:rsidRDefault="00F044E7" w:rsidP="00F044E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   </w:t>
      </w:r>
    </w:p>
    <w:p w:rsidR="00F044E7" w:rsidRDefault="00F044E7" w:rsidP="00F044E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 нашем детском саду организованы дополнительные образовательные услуги: функцио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softHyphen/>
        <w:t>нируют кружки эстетической направленности - по театрализованной деятельности "Театральная мозаика", кружок ручного труда "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>Очумелые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ручки". Цель кружковой работы - обогащение духовного мира детей различными средствами; формирование эстетического отношения к окружающему миру; развитие природных данных де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softHyphen/>
        <w:t>тей.</w:t>
      </w:r>
    </w:p>
    <w:p w:rsidR="00F044E7" w:rsidRDefault="00F044E7" w:rsidP="00F044E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>При работе в данном направлении используются различные приемы и формы: дни откры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softHyphen/>
        <w:t>тых дверей, когда родители имеют возможность не только посетить любые занятия и режимные моменты в детском саду, но и принять активное в них участие; организация выставок - конкурсов, поделки для которых изготавливаются совместно родителями и детьми, привлекаем их к участию в праздниках, те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softHyphen/>
        <w:t>атральных спектаклях, к изготовлению костюмов.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Все это помогает сделать их своими союзниками и единомышленниками в деле воспитания детей.</w:t>
      </w:r>
    </w:p>
    <w:p w:rsidR="00F044E7" w:rsidRDefault="00F044E7" w:rsidP="00F044E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Повышение психолого-педагогической культуры родителей осуществляется через родительские собрания и конференции, консультации. Педагоги оформляют папки - передвижки.</w:t>
      </w:r>
    </w:p>
    <w:p w:rsidR="00F044E7" w:rsidRDefault="00F044E7" w:rsidP="00F044E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F044E7" w:rsidRDefault="00F044E7" w:rsidP="00F044E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F044E7" w:rsidRDefault="00F044E7" w:rsidP="00F044E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F044E7" w:rsidRDefault="00F044E7" w:rsidP="00F044E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Сотрудничество с семьей: </w:t>
      </w:r>
    </w:p>
    <w:p w:rsidR="00F044E7" w:rsidRDefault="00F044E7" w:rsidP="00F044E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*вовлечение семьи в образовательный процесс, организованный дошкольным учреждением.</w:t>
      </w:r>
    </w:p>
    <w:p w:rsidR="00F044E7" w:rsidRDefault="00F044E7" w:rsidP="00F044E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*повышение психолого-педагогической культуры родителей осуществляется через родительские собрания и конференции, консультации. Педагоги оформляют папки - передвижки, выпускаются информационные листы для родителей.</w:t>
      </w:r>
    </w:p>
    <w:p w:rsidR="00F044E7" w:rsidRDefault="00F044E7" w:rsidP="00F044E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*обеспечение единства воздействий детского сада и семьи в вопросах художественно-эстетическом развитии воспитанников;</w:t>
      </w:r>
    </w:p>
    <w:p w:rsidR="00F044E7" w:rsidRDefault="00F044E7" w:rsidP="00F044E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 носит целенаправленный, систематический, планомерный характер:</w:t>
      </w:r>
    </w:p>
    <w:p w:rsidR="00F044E7" w:rsidRDefault="00F044E7" w:rsidP="00F044E7">
      <w:pPr>
        <w:numPr>
          <w:ilvl w:val="0"/>
          <w:numId w:val="2"/>
        </w:num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доброжелательность, открытость.</w:t>
      </w:r>
    </w:p>
    <w:p w:rsidR="00F044E7" w:rsidRDefault="00F044E7" w:rsidP="00F044E7">
      <w:pPr>
        <w:numPr>
          <w:ilvl w:val="0"/>
          <w:numId w:val="2"/>
        </w:num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целенаправленность, систематичность, плановость.</w:t>
      </w:r>
    </w:p>
    <w:p w:rsidR="00F044E7" w:rsidRDefault="00F044E7" w:rsidP="00F044E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Использование разнообразных форм работы способствует вовлечению родителей в организацию педагогической деятельности.</w:t>
      </w:r>
    </w:p>
    <w:p w:rsidR="00F044E7" w:rsidRDefault="00F044E7" w:rsidP="00F044E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Одним из важных условий реализации системы художественно-эстетического воспи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softHyphen/>
        <w:t>тания в дошкольном учреждении является правильная организация предметно-развиваю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softHyphen/>
        <w:t>щей среды. Группы нашего детского сада эстетически оформлены, имеются театральные, игровые уголки, уголки по самостоятельной художественной деятельно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softHyphen/>
        <w:t>сти. Для занятий с театральным реквизитом, в театральной зоне представлены все виды театра. В группах имеется место для оказания дополнительных услуг по ручному труду, в которой дети за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softHyphen/>
        <w:t>нимаются продуктивными видами деятельности. Эффективно используются раздевалки в групповых комнатах и коридоры: в них размещаются выставки фотографий, рисунков детей, поделок из природного ма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softHyphen/>
        <w:t>териала.   Созданная в детском саду предметно-развивающая среда способствует развитию интереса к миру искусства, навыков в теат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softHyphen/>
        <w:t>рализованной деятельности, ручному творчеству.</w:t>
      </w:r>
    </w:p>
    <w:p w:rsidR="00F044E7" w:rsidRDefault="00F044E7" w:rsidP="00F044E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Взаимодействие педагогов и детей осуществляется с учетом дифференцированного под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softHyphen/>
        <w:t>хода и включает разнообразные формы и методы работы:</w:t>
      </w:r>
    </w:p>
    <w:p w:rsidR="00F044E7" w:rsidRDefault="00F044E7" w:rsidP="00F044E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• основная образовательная деятельность</w:t>
      </w:r>
    </w:p>
    <w:p w:rsidR="00F044E7" w:rsidRDefault="00F044E7" w:rsidP="00F044E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• праздники</w:t>
      </w:r>
    </w:p>
    <w:p w:rsidR="00F044E7" w:rsidRDefault="00F044E7" w:rsidP="00F044E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• развлечения</w:t>
      </w:r>
    </w:p>
    <w:p w:rsidR="00F044E7" w:rsidRDefault="00F044E7" w:rsidP="00F044E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• тематические занятия</w:t>
      </w:r>
    </w:p>
    <w:p w:rsidR="00F044E7" w:rsidRDefault="00F044E7" w:rsidP="00F044E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• дидактические игры</w:t>
      </w:r>
    </w:p>
    <w:p w:rsidR="00F044E7" w:rsidRDefault="00F044E7" w:rsidP="00F044E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• выставки рисунков и поделок </w:t>
      </w:r>
    </w:p>
    <w:p w:rsidR="00F044E7" w:rsidRDefault="00F044E7" w:rsidP="00F044E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   Знания, полученные в основной образовательной деятельности эстетического цикла, отражаются в игровой форме на занятиях педагогов по дополнительным образовательным услугам, а также </w:t>
      </w:r>
      <w:r>
        <w:rPr>
          <w:rFonts w:ascii="Times New Roman" w:eastAsia="Times New Roman" w:hAnsi="Times New Roman" w:cs="Times New Roman"/>
          <w:sz w:val="28"/>
          <w:szCs w:val="28"/>
        </w:rPr>
        <w:t>в игровой деятельности воспитанников. Организация разнообразных форм работы с детьми отражается на результатах: дети проявляют интерес и творчество в продуктах ручного труда, художественно-речевой, театрализованной деятельности; участвуют в выставках и конкурсах; продолжают обучение в кружках и студиях. Они с удовольствием показывают мини-спектакли, танцуют, пересказывают сказки, занимаются собственным сочинительством;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развивается цветовое восприятие, композиционные навыки.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Работа педагогов по дополнительным образовательным услугам дает свои результаты, к концу дошкольного возраста дети любят и понимают искусство. Большинство детей продолжают занятия в эстетических классах  Дворца культуры и спорта, посещают кружки. </w:t>
      </w:r>
      <w:r>
        <w:rPr>
          <w:rFonts w:ascii="Times New Roman" w:eastAsia="Times New Roman" w:hAnsi="Times New Roman" w:cs="Times New Roman"/>
          <w:sz w:val="28"/>
          <w:szCs w:val="28"/>
        </w:rPr>
        <w:t>Работа с детьми ведется в данных направлениях не изолированно, а в интеграции:</w:t>
      </w:r>
    </w:p>
    <w:p w:rsidR="00F044E7" w:rsidRDefault="00F044E7" w:rsidP="00F044E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-художественно-речевая деятельность;</w:t>
      </w:r>
    </w:p>
    <w:p w:rsidR="00F044E7" w:rsidRDefault="00F044E7" w:rsidP="00F044E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-театрализованная деятельность;</w:t>
      </w:r>
    </w:p>
    <w:p w:rsidR="00F044E7" w:rsidRDefault="00F044E7" w:rsidP="00F044E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ручной труд.</w:t>
      </w:r>
    </w:p>
    <w:p w:rsidR="00F044E7" w:rsidRDefault="00F044E7" w:rsidP="00F044E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44E7" w:rsidRDefault="00F044E7" w:rsidP="00F044E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Дополнительное образование реализуется через работу кружков эстетической направленности, которые способствуют раннему выявлению и разностороннему развитию способностей детей, помогают их проявлению и дальнейшему совершенствованию.</w:t>
      </w:r>
    </w:p>
    <w:p w:rsidR="00F044E7" w:rsidRDefault="00F044E7" w:rsidP="00F044E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Эффективность деятельности по приоритетному направлению во многом определяется взаимодействием педагогов по дополнительным образовательным услугам ДОУ. Для каждого педагога по дополнительным образовательным услугам  дошкольного учреждения  определены направления работы в области художественно - эстетического образования. Во взаимодействии педагогов наблюдается преемственность в осуществлении задач, в тематике, содержании педагогического процесса, что обеспечивает ребенку условия для максимальной творческой деятельности.</w:t>
      </w:r>
    </w:p>
    <w:p w:rsidR="00F044E7" w:rsidRDefault="00F044E7" w:rsidP="00F044E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Каждый педагог, действуя в своем направлении, работает на общую цель, выполняя государственные образовательные стандарты дошкольного образования, помогает решать задачи всестороннего развития.</w:t>
      </w:r>
    </w:p>
    <w:p w:rsidR="00F044E7" w:rsidRDefault="00F044E7" w:rsidP="00F044E7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44E7" w:rsidRDefault="00F044E7" w:rsidP="00F044E7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Подготовительный этап</w:t>
      </w: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708"/>
        <w:gridCol w:w="3261"/>
        <w:gridCol w:w="3828"/>
        <w:gridCol w:w="3118"/>
      </w:tblGrid>
      <w:tr w:rsidR="00F044E7" w:rsidTr="00F044E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E7" w:rsidRDefault="00F044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044E7" w:rsidRDefault="00F044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E7" w:rsidRDefault="00F04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E7" w:rsidRDefault="00F044E7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E7" w:rsidRDefault="00F044E7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F044E7" w:rsidTr="00F044E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E7" w:rsidRDefault="00F044E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7" w:rsidRDefault="00F0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театральных, музыкальных,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уголков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7" w:rsidRDefault="00F044E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1)Создание условий для самостоятельной творческой деятельности детей.</w:t>
            </w:r>
          </w:p>
          <w:p w:rsidR="00F044E7" w:rsidRDefault="00F044E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2)Для самореализации творческих замыслов всех видов художественно-эстетической деятельности.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F044E7" w:rsidRDefault="00F044E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4E7" w:rsidTr="00F044E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E7" w:rsidRDefault="00F044E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7" w:rsidRDefault="00F0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оформление стендов ДОУ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7" w:rsidRDefault="00F044E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1)Вовлечение детей и родителей в оформлении помещений ДОУ с использованием элементов детского дизайна.</w:t>
            </w:r>
          </w:p>
          <w:p w:rsidR="00F044E7" w:rsidRDefault="00F044E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2)Предоставлять детям право демонстрировать свои авторские работы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E7" w:rsidRDefault="00F044E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044E7" w:rsidTr="00F044E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E7" w:rsidRDefault="00F044E7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7" w:rsidRDefault="00F0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педагогов:</w:t>
            </w:r>
          </w:p>
          <w:p w:rsidR="00F044E7" w:rsidRDefault="00F044E7" w:rsidP="00976E1E">
            <w:pPr>
              <w:numPr>
                <w:ilvl w:val="0"/>
                <w:numId w:val="1"/>
              </w:numPr>
              <w:ind w:left="188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</w:p>
          <w:p w:rsidR="00F044E7" w:rsidRDefault="00F044E7" w:rsidP="00976E1E">
            <w:pPr>
              <w:numPr>
                <w:ilvl w:val="0"/>
                <w:numId w:val="1"/>
              </w:numPr>
              <w:ind w:left="188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</w:t>
            </w:r>
          </w:p>
          <w:p w:rsidR="00F044E7" w:rsidRDefault="00F044E7" w:rsidP="00976E1E">
            <w:pPr>
              <w:numPr>
                <w:ilvl w:val="0"/>
                <w:numId w:val="1"/>
              </w:numPr>
              <w:ind w:left="188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Презентации</w:t>
            </w:r>
          </w:p>
          <w:p w:rsidR="00F044E7" w:rsidRDefault="00F044E7" w:rsidP="00976E1E">
            <w:pPr>
              <w:numPr>
                <w:ilvl w:val="0"/>
                <w:numId w:val="1"/>
              </w:numPr>
              <w:ind w:left="188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Выставки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7" w:rsidRDefault="00F044E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 отчетов  по художественно-эстетическому направлению:</w:t>
            </w:r>
          </w:p>
          <w:p w:rsidR="00F044E7" w:rsidRDefault="00F044E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*На семинарах,</w:t>
            </w:r>
          </w:p>
          <w:p w:rsidR="00F044E7" w:rsidRDefault="00F044E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*Педагогических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044E7" w:rsidRDefault="00F044E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*РМО,</w:t>
            </w:r>
          </w:p>
          <w:p w:rsidR="00F044E7" w:rsidRDefault="00F044E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*В СМИ.</w:t>
            </w:r>
          </w:p>
          <w:p w:rsidR="00F044E7" w:rsidRDefault="00F044E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F044E7" w:rsidRDefault="00F044E7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7" w:rsidRDefault="00F04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F044E7" w:rsidRDefault="00F044E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44E7" w:rsidRDefault="00F044E7" w:rsidP="00F044E7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44E7" w:rsidRDefault="00F044E7" w:rsidP="00F044E7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Основной этап</w:t>
      </w:r>
    </w:p>
    <w:tbl>
      <w:tblPr>
        <w:tblStyle w:val="a4"/>
        <w:tblW w:w="10915" w:type="dxa"/>
        <w:tblInd w:w="-1026" w:type="dxa"/>
        <w:tblLook w:val="04A0"/>
      </w:tblPr>
      <w:tblGrid>
        <w:gridCol w:w="708"/>
        <w:gridCol w:w="3261"/>
        <w:gridCol w:w="3828"/>
        <w:gridCol w:w="3118"/>
      </w:tblGrid>
      <w:tr w:rsidR="00F044E7" w:rsidTr="00F044E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044E7" w:rsidRDefault="00F044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  <w:p w:rsidR="00F044E7" w:rsidRDefault="00F044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E7" w:rsidRDefault="00F044E7">
            <w:pPr>
              <w:ind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E7" w:rsidRDefault="00F044E7">
            <w:pPr>
              <w:ind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E7" w:rsidRDefault="00F04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044E7" w:rsidTr="00F044E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E7" w:rsidRDefault="00F044E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 занятия  по теме «Путешествие в сказку»;</w:t>
            </w:r>
          </w:p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иллюстраций с изображением героев сказок</w:t>
            </w:r>
          </w:p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положительного настроения у детей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7" w:rsidRDefault="00F0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044E7" w:rsidTr="00F044E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E7" w:rsidRDefault="00F044E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7" w:rsidRDefault="00F044E7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Театрализация сказки «Репка»  </w:t>
            </w:r>
          </w:p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Обогащать художественно-эстетическое восприятие при знакомстве детей с поэтическим словом.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7" w:rsidRDefault="00F0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044E7" w:rsidTr="00F044E7">
        <w:trPr>
          <w:trHeight w:val="1702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E7" w:rsidRDefault="00F044E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7" w:rsidRDefault="00F044E7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 сказке «Репка»</w:t>
            </w:r>
          </w:p>
          <w:p w:rsidR="00F044E7" w:rsidRDefault="00F044E7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-Рисование по сказке «Колобок»  </w:t>
            </w:r>
          </w:p>
          <w:p w:rsidR="00F044E7" w:rsidRDefault="00F044E7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-Аппликация по сказке «Колобок»</w:t>
            </w:r>
          </w:p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-Рисование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«Веселые ладошки»</w:t>
            </w:r>
          </w:p>
          <w:p w:rsidR="00F044E7" w:rsidRDefault="00F044E7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социально-эмоциональное и художественно-эстетическое развитие детей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7" w:rsidRDefault="00F0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F044E7" w:rsidRDefault="00F0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и дети</w:t>
            </w:r>
          </w:p>
        </w:tc>
      </w:tr>
      <w:tr w:rsidR="00F044E7" w:rsidTr="00F044E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E7" w:rsidRDefault="00F044E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ind w:right="424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4E7" w:rsidRDefault="00F044E7">
            <w:pPr>
              <w:ind w:right="424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«Здравствуй, сказка»</w:t>
            </w:r>
          </w:p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положительного настроения у детей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7" w:rsidRDefault="00F0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F044E7" w:rsidRDefault="00F0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и дети</w:t>
            </w:r>
          </w:p>
        </w:tc>
      </w:tr>
      <w:tr w:rsidR="00F044E7" w:rsidTr="00F044E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E7" w:rsidRDefault="00F044E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Использованием загадок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сказочных героях в режимных моментах</w:t>
            </w:r>
          </w:p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Приобщать детей к художественной литературе через загадки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7" w:rsidRDefault="00F0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044E7" w:rsidTr="00F044E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E7" w:rsidRDefault="00F044E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занятие «Пироги для гостей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Вызвать интерес к умению рассматривать иллюстрации и слушать сказки, понимать их содержание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7" w:rsidRDefault="00F0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044E7" w:rsidTr="00F044E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E7" w:rsidRDefault="00F044E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занятие «Путешествие Колобков»</w:t>
            </w:r>
          </w:p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всестороннего развития артистических способностей детей  и родителей средствами театрального искусства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7" w:rsidRDefault="00F0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044E7" w:rsidTr="00F044E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E7" w:rsidRDefault="00F044E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природу «Сказочная природа»</w:t>
            </w:r>
          </w:p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красоте «Сказочного» природного пейзажа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7" w:rsidRDefault="00F0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F044E7" w:rsidRDefault="00F0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F044E7" w:rsidTr="00F044E7">
        <w:trPr>
          <w:trHeight w:val="699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E7" w:rsidRDefault="00F044E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7" w:rsidRDefault="00F044E7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выставки рисунков совместного творчества родителей и детей: «Здравствуй, сказка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представлять замысел своей работы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7" w:rsidRDefault="00F0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F044E7" w:rsidRDefault="00F0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и дети</w:t>
            </w:r>
          </w:p>
        </w:tc>
      </w:tr>
      <w:tr w:rsidR="00F044E7" w:rsidTr="00F044E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E7" w:rsidRDefault="00F04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теме искусства:</w:t>
            </w:r>
          </w:p>
          <w:p w:rsidR="00F044E7" w:rsidRDefault="00F044E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-«Изготовление кукольного театра из бросового материала»</w:t>
            </w:r>
          </w:p>
          <w:p w:rsidR="00F044E7" w:rsidRDefault="00F044E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-«Развитие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детей в ДОУ через театрализованную деятельность»</w:t>
            </w:r>
          </w:p>
          <w:p w:rsidR="00F044E7" w:rsidRDefault="00F044E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профессионального уровня педагогов по направлению художественно-эстетического развития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7" w:rsidRDefault="00F0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044E7" w:rsidTr="00F044E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E7" w:rsidRDefault="00F04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Публикация материала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Обобщение педагогического опыта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7" w:rsidRDefault="00F0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F044E7" w:rsidTr="00F044E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E7" w:rsidRDefault="00F04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проекте:</w:t>
            </w:r>
          </w:p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Анкетирование родителей: «Наши любимые сказки»</w:t>
            </w:r>
          </w:p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*Выставка рисунков: «Мой любимый сказочный герой»</w:t>
            </w:r>
          </w:p>
          <w:p w:rsidR="00F044E7" w:rsidRDefault="00F044E7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 Изготовление театров из нестандартного оборудования</w:t>
            </w:r>
          </w:p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в природ</w:t>
            </w:r>
            <w:r w:rsidR="003B31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«Сказочная природа»</w:t>
            </w:r>
          </w:p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семьёй по художественно-эстетическому направлению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7" w:rsidRDefault="00F0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F044E7" w:rsidRDefault="00F0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F044E7" w:rsidTr="00F044E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E7" w:rsidRDefault="00F04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4E7" w:rsidRDefault="00F044E7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дидактических игр в режимные моменты: «Сказочное лото»,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«Разрезные картинки», «Составь портрет сказочного героя», «Угадай сказку», «Расскажи сказку» и др.</w:t>
            </w:r>
          </w:p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Приобщать детей к художественной литературе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F044E7" w:rsidRDefault="00F044E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E7" w:rsidRDefault="00F0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7" w:rsidRDefault="00F0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F044E7" w:rsidRDefault="00F044E7" w:rsidP="00F044E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F044E7" w:rsidRDefault="00F044E7" w:rsidP="00F044E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F044E7" w:rsidRDefault="00F044E7" w:rsidP="00F044E7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ДИАГНОСТИКА</w:t>
      </w:r>
    </w:p>
    <w:p w:rsidR="00F044E7" w:rsidRDefault="00F044E7" w:rsidP="00F044E7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эффективности работы по художественно-эстетическому воспитанию детей осуществляется с помощью педагогической диагностики, проводимой по всем разделам.</w:t>
      </w:r>
    </w:p>
    <w:p w:rsidR="00F044E7" w:rsidRDefault="00F044E7" w:rsidP="00F044E7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Далее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представлены результаты диагностики по разделам:</w:t>
      </w:r>
    </w:p>
    <w:p w:rsidR="00F044E7" w:rsidRDefault="00F044E7" w:rsidP="00F044E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Литературно- художественный и речевой блок»,</w:t>
      </w:r>
    </w:p>
    <w:p w:rsidR="00F044E7" w:rsidRDefault="00F044E7" w:rsidP="00F044E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Блок: «Театрализованная деятельность»,</w:t>
      </w:r>
    </w:p>
    <w:p w:rsidR="00F044E7" w:rsidRDefault="00F044E7" w:rsidP="00F044E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Блок: «Ручной труд».</w:t>
      </w:r>
    </w:p>
    <w:p w:rsidR="00F044E7" w:rsidRDefault="00F044E7" w:rsidP="00F044E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44E7" w:rsidRDefault="00F044E7" w:rsidP="00F044E7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b/>
          <w:noProof/>
          <w:lang w:eastAsia="ru-RU"/>
        </w:rPr>
        <w:drawing>
          <wp:inline distT="0" distB="0" distL="0" distR="0">
            <wp:extent cx="5934075" cy="2981325"/>
            <wp:effectExtent l="0" t="0" r="0" b="0"/>
            <wp:docPr id="3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044E7" w:rsidRDefault="00F044E7" w:rsidP="00F044E7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литературно- художественного и речевого блока повысится эффективность работы по приобщению детей и родителей к художественной литературе, к книжной культуре, а также способность поддержания традиций читать дома сказки. </w:t>
      </w:r>
    </w:p>
    <w:p w:rsidR="00F044E7" w:rsidRDefault="00F044E7" w:rsidP="00F044E7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5943600" cy="2981325"/>
            <wp:effectExtent l="0" t="0" r="0" b="0"/>
            <wp:docPr id="4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044E7" w:rsidRDefault="00F044E7" w:rsidP="00F044E7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процессе театрализованной деятельности сформируется интерес к театрализованной деятельности, желание выступать в коллективе сверстников. Театрализованная деятельность побуждает детей к импровизации с использованием средств выразительности (мимики, жестов, движений).</w:t>
      </w:r>
    </w:p>
    <w:p w:rsidR="00F044E7" w:rsidRDefault="00F044E7" w:rsidP="00F044E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noProof/>
          <w:lang w:eastAsia="ru-RU"/>
        </w:rPr>
        <w:drawing>
          <wp:inline distT="0" distB="0" distL="0" distR="0">
            <wp:extent cx="5943600" cy="2981325"/>
            <wp:effectExtent l="0" t="0" r="0" b="0"/>
            <wp:docPr id="5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044E7" w:rsidRDefault="00F044E7" w:rsidP="00F044E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процессе деятельности детей по ручному труду создается положительно-эмоциональный фон, формируются простейшие исполнительские навыки: </w:t>
      </w:r>
      <w:r>
        <w:rPr>
          <w:rStyle w:val="c0"/>
          <w:rFonts w:ascii="Times New Roman" w:hAnsi="Times New Roman" w:cs="Times New Roman"/>
          <w:sz w:val="24"/>
          <w:szCs w:val="24"/>
        </w:rPr>
        <w:t>развивается цветовое восприятие, композиционные навыки.</w:t>
      </w:r>
    </w:p>
    <w:p w:rsidR="00F044E7" w:rsidRDefault="00F044E7" w:rsidP="00F044E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творческой деятельности детей подводятся по окончании занятий каждого блока в виде:</w:t>
      </w:r>
    </w:p>
    <w:p w:rsidR="00F044E7" w:rsidRDefault="00F044E7" w:rsidP="00F044E7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- итоговых выставок детских работ по темам данного блока с их обсуждением и анализом;</w:t>
      </w:r>
    </w:p>
    <w:p w:rsidR="00F044E7" w:rsidRDefault="00F044E7" w:rsidP="00F044E7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коллективных работ;</w:t>
      </w:r>
    </w:p>
    <w:p w:rsidR="00F044E7" w:rsidRDefault="00F044E7" w:rsidP="00F044E7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итоговых занятий и др.</w:t>
      </w:r>
    </w:p>
    <w:p w:rsidR="00F044E7" w:rsidRDefault="00F044E7" w:rsidP="00F044E7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Оцениваются умения и навыки детей, их творческие возможности.</w:t>
      </w:r>
    </w:p>
    <w:p w:rsidR="00F044E7" w:rsidRDefault="00F044E7" w:rsidP="00F044E7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F044E7" w:rsidRPr="003B3101" w:rsidRDefault="00F044E7" w:rsidP="003B3101">
      <w:pPr>
        <w:pStyle w:val="Default"/>
        <w:ind w:firstLine="426"/>
        <w:jc w:val="both"/>
        <w:rPr>
          <w:b/>
          <w:color w:val="auto"/>
        </w:rPr>
      </w:pPr>
      <w:r>
        <w:rPr>
          <w:b/>
          <w:color w:val="auto"/>
        </w:rPr>
        <w:t xml:space="preserve">Творческий подход и самореализация педагогов ДОУ в создании методических разработок для участия в </w:t>
      </w:r>
      <w:r w:rsidR="003B3101">
        <w:rPr>
          <w:b/>
          <w:color w:val="auto"/>
        </w:rPr>
        <w:t>Р</w:t>
      </w:r>
      <w:r>
        <w:rPr>
          <w:b/>
          <w:color w:val="auto"/>
        </w:rPr>
        <w:t>МО.</w:t>
      </w:r>
    </w:p>
    <w:p w:rsidR="00F044E7" w:rsidRPr="003B3101" w:rsidRDefault="00F044E7" w:rsidP="003B3101">
      <w:pPr>
        <w:numPr>
          <w:ilvl w:val="0"/>
          <w:numId w:val="1"/>
        </w:num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творческой самореализации детей в проекте "</w:t>
      </w:r>
      <w:r w:rsidR="003B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прекрасное"</w:t>
      </w:r>
    </w:p>
    <w:p w:rsidR="00F044E7" w:rsidRPr="003B3101" w:rsidRDefault="00F044E7" w:rsidP="003B3101">
      <w:pPr>
        <w:numPr>
          <w:ilvl w:val="0"/>
          <w:numId w:val="1"/>
        </w:num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выставки детского творчества.</w:t>
      </w:r>
    </w:p>
    <w:p w:rsidR="00F044E7" w:rsidRPr="003B3101" w:rsidRDefault="00F044E7" w:rsidP="003B3101">
      <w:pPr>
        <w:numPr>
          <w:ilvl w:val="0"/>
          <w:numId w:val="1"/>
        </w:num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мини-проекта «Путешествие в сказку».</w:t>
      </w:r>
    </w:p>
    <w:p w:rsidR="00F044E7" w:rsidRDefault="00F044E7" w:rsidP="00F044E7">
      <w:pPr>
        <w:numPr>
          <w:ilvl w:val="0"/>
          <w:numId w:val="1"/>
        </w:num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Пополнение библиотеки </w:t>
      </w:r>
    </w:p>
    <w:p w:rsidR="00F044E7" w:rsidRDefault="00F044E7" w:rsidP="00F044E7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-У детей</w:t>
      </w:r>
    </w:p>
    <w:p w:rsidR="00F044E7" w:rsidRDefault="00F044E7" w:rsidP="00F044E7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*активизируется интерес к постижению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прекрасного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F044E7" w:rsidRDefault="00F044E7" w:rsidP="00F044E7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освоят способы работы с художественными материалами </w:t>
      </w:r>
    </w:p>
    <w:p w:rsidR="00F044E7" w:rsidRDefault="00F044E7" w:rsidP="00F044E7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повысится оптимальный уровень навыков и умений по художественно-эстетическому     развитию.</w:t>
      </w:r>
    </w:p>
    <w:p w:rsidR="00F044E7" w:rsidRDefault="00F044E7" w:rsidP="00F044E7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повысится устойчивый интерес к театрализованной деятельности,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изготовлении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различных видов кукольных театров; </w:t>
      </w:r>
    </w:p>
    <w:p w:rsidR="00F044E7" w:rsidRDefault="00F044E7" w:rsidP="00F044E7">
      <w:pPr>
        <w:pStyle w:val="Default"/>
        <w:ind w:firstLine="426"/>
        <w:jc w:val="both"/>
        <w:rPr>
          <w:color w:val="auto"/>
        </w:rPr>
      </w:pPr>
      <w:r>
        <w:rPr>
          <w:color w:val="auto"/>
        </w:rPr>
        <w:t xml:space="preserve">* расширяется и обогащается словарь детей; умение связно и выразительно пересказывать сказки без помощи взрослого; </w:t>
      </w:r>
    </w:p>
    <w:p w:rsidR="00F044E7" w:rsidRDefault="00F044E7" w:rsidP="00F044E7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F044E7" w:rsidRDefault="00F044E7" w:rsidP="00F044E7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-У родителей </w:t>
      </w:r>
    </w:p>
    <w:p w:rsidR="00F044E7" w:rsidRDefault="00F044E7" w:rsidP="00F044E7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активизируется педагогический потенциал по вопросам художественно-эстетического воспитания детей </w:t>
      </w:r>
      <w:r>
        <w:rPr>
          <w:rFonts w:ascii="Times New Roman" w:hAnsi="Times New Roman" w:cs="Times New Roman"/>
          <w:sz w:val="24"/>
          <w:szCs w:val="24"/>
        </w:rPr>
        <w:br/>
        <w:t>* повысится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устойчивый интерес к театрализованной деятельности; </w:t>
      </w:r>
    </w:p>
    <w:p w:rsidR="00F044E7" w:rsidRDefault="00F044E7" w:rsidP="00F044E7">
      <w:pPr>
        <w:pStyle w:val="Default"/>
        <w:ind w:firstLine="426"/>
        <w:jc w:val="both"/>
        <w:rPr>
          <w:color w:val="auto"/>
        </w:rPr>
      </w:pPr>
      <w:r>
        <w:rPr>
          <w:color w:val="auto"/>
        </w:rPr>
        <w:t>*приобретение опыта участия в драматизации с совершенствованием исполнительских способностей.</w:t>
      </w:r>
    </w:p>
    <w:p w:rsidR="00F044E7" w:rsidRDefault="00F044E7" w:rsidP="00F044E7">
      <w:pPr>
        <w:pStyle w:val="Default"/>
        <w:ind w:firstLine="426"/>
        <w:jc w:val="both"/>
        <w:rPr>
          <w:color w:val="auto"/>
        </w:rPr>
      </w:pPr>
    </w:p>
    <w:p w:rsidR="00F044E7" w:rsidRDefault="00F044E7" w:rsidP="00F044E7">
      <w:pPr>
        <w:pStyle w:val="Default"/>
        <w:ind w:firstLine="426"/>
        <w:jc w:val="both"/>
        <w:rPr>
          <w:color w:val="auto"/>
        </w:rPr>
      </w:pPr>
      <w:r>
        <w:rPr>
          <w:color w:val="auto"/>
        </w:rPr>
        <w:t>*положительная динамика в укреплении связи детского сада с семьей и повышение компетентности родителей по художественно-эстетическому развитию дошкольников.</w:t>
      </w:r>
    </w:p>
    <w:p w:rsidR="00F044E7" w:rsidRDefault="00F044E7" w:rsidP="00F044E7">
      <w:pPr>
        <w:pStyle w:val="Default"/>
        <w:ind w:firstLine="426"/>
        <w:jc w:val="both"/>
        <w:rPr>
          <w:color w:val="auto"/>
        </w:rPr>
      </w:pPr>
    </w:p>
    <w:p w:rsidR="00F044E7" w:rsidRDefault="00F044E7" w:rsidP="00F044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Перспектива:</w:t>
      </w:r>
    </w:p>
    <w:p w:rsidR="00F044E7" w:rsidRDefault="00F044E7" w:rsidP="00F044E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*В перспективе планируется усовершенствовать работу по художественно-эстетическому развитию детей в соответствии с ФГОС к структуре основной общеобразовательной программы ДОУ, к условиям реализации ООП (общей образовательной программы) дошкольного образования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:rsidR="00F044E7" w:rsidRDefault="00F044E7" w:rsidP="00F044E7">
      <w:pPr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*Создание  и презентация проекта детского сада «</w:t>
      </w:r>
      <w:r w:rsidR="003B3101">
        <w:rPr>
          <w:rFonts w:ascii="Times New Roman" w:hAnsi="Times New Roman" w:cs="Times New Roman"/>
          <w:sz w:val="24"/>
          <w:szCs w:val="24"/>
        </w:rPr>
        <w:t xml:space="preserve">Дорога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прекрасное» на </w:t>
      </w:r>
      <w:r w:rsidR="003B3101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МО.</w:t>
      </w:r>
    </w:p>
    <w:p w:rsidR="00531235" w:rsidRDefault="00531235"/>
    <w:sectPr w:rsidR="00531235" w:rsidSect="00531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65D40"/>
    <w:multiLevelType w:val="multilevel"/>
    <w:tmpl w:val="69B0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880407"/>
    <w:multiLevelType w:val="hybridMultilevel"/>
    <w:tmpl w:val="6B10CB62"/>
    <w:lvl w:ilvl="0" w:tplc="E42283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0"/>
  <w:doNotDisplayPageBoundaries/>
  <w:proofState w:spelling="clean" w:grammar="clean"/>
  <w:defaultTabStop w:val="708"/>
  <w:characterSpacingControl w:val="doNotCompress"/>
  <w:compat/>
  <w:rsids>
    <w:rsidRoot w:val="00F044E7"/>
    <w:rsid w:val="003B3101"/>
    <w:rsid w:val="00531235"/>
    <w:rsid w:val="00B3495C"/>
    <w:rsid w:val="00F04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4E7"/>
  </w:style>
  <w:style w:type="paragraph" w:styleId="1">
    <w:name w:val="heading 1"/>
    <w:basedOn w:val="a"/>
    <w:link w:val="10"/>
    <w:qFormat/>
    <w:rsid w:val="00F044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44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F044E7"/>
    <w:pPr>
      <w:ind w:left="720"/>
      <w:contextualSpacing/>
    </w:pPr>
  </w:style>
  <w:style w:type="paragraph" w:customStyle="1" w:styleId="Default">
    <w:name w:val="Default"/>
    <w:rsid w:val="00F044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0">
    <w:name w:val="c0"/>
    <w:basedOn w:val="a0"/>
    <w:rsid w:val="00F044E7"/>
  </w:style>
  <w:style w:type="table" w:styleId="a4">
    <w:name w:val="Table Grid"/>
    <w:basedOn w:val="a1"/>
    <w:uiPriority w:val="59"/>
    <w:rsid w:val="00F044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04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44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Colors" Target="diagrams/colors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QuickStyle" Target="diagrams/quickStyle2.xml"/><Relationship Id="rId5" Type="http://schemas.openxmlformats.org/officeDocument/2006/relationships/diagramData" Target="diagrams/data1.xml"/><Relationship Id="rId15" Type="http://schemas.openxmlformats.org/officeDocument/2006/relationships/chart" Target="charts/chart3.xml"/><Relationship Id="rId10" Type="http://schemas.openxmlformats.org/officeDocument/2006/relationships/diagramLayout" Target="diagrams/layout2.xml"/><Relationship Id="rId4" Type="http://schemas.openxmlformats.org/officeDocument/2006/relationships/webSettings" Target="webSettings.xml"/><Relationship Id="rId9" Type="http://schemas.openxmlformats.org/officeDocument/2006/relationships/diagramData" Target="diagrams/data2.xml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tx1"/>
                </a:solidFill>
                <a:latin typeface="Times New Roman" pitchFamily="18" charset="0"/>
                <a:cs typeface="Times New Roman" pitchFamily="18" charset="0"/>
              </a:rPr>
              <a:t>Литературно-художественный и речевой блок</a:t>
            </a:r>
          </a:p>
        </c:rich>
      </c:tx>
      <c:spPr>
        <a:noFill/>
        <a:ln>
          <a:noFill/>
        </a:ln>
        <a:effectLst/>
      </c:spPr>
    </c:title>
    <c:view3D>
      <c:rotX val="0"/>
      <c:rotY val="0"/>
      <c:depthPercent val="60"/>
      <c:perspective val="100"/>
    </c:view3D>
    <c:floor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gradFill flip="none" rotWithShape="1">
              <a:gsLst>
                <a:gs pos="36000">
                  <a:srgbClr val="FF0000"/>
                </a:gs>
                <a:gs pos="63000">
                  <a:srgbClr val="FC4642"/>
                </a:gs>
                <a:gs pos="83000">
                  <a:srgbClr val="FF0000"/>
                </a:gs>
              </a:gsLst>
              <a:lin ang="10800000" scaled="0"/>
              <a:tileRect/>
            </a:gradFill>
            <a:ln w="9525" cap="flat" cmpd="sng" algn="ctr">
              <a:solidFill>
                <a:srgbClr val="FF0000"/>
              </a:solidFill>
              <a:round/>
            </a:ln>
            <a:effectLst/>
            <a:sp3d contourW="9525">
              <a:contourClr>
                <a:srgbClr val="FF0000"/>
              </a:contourClr>
            </a:sp3d>
          </c:spPr>
          <c:invertIfNegative val="1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0.38000000000000117</c:v>
                </c:pt>
                <c:pt idx="1">
                  <c:v>0.7400000000000021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gradFill flip="none" rotWithShape="1">
              <a:gsLst>
                <a:gs pos="36000">
                  <a:srgbClr val="002060"/>
                </a:gs>
                <a:gs pos="63000">
                  <a:schemeClr val="tx2">
                    <a:lumMod val="60000"/>
                    <a:lumOff val="40000"/>
                  </a:schemeClr>
                </a:gs>
                <a:gs pos="83000">
                  <a:srgbClr val="002060"/>
                </a:gs>
              </a:gsLst>
              <a:lin ang="10800000" scaled="1"/>
              <a:tileRect/>
            </a:gradFill>
            <a:ln w="9525" cap="flat" cmpd="sng" algn="ctr">
              <a:solidFill>
                <a:srgbClr val="002060"/>
              </a:solidFill>
              <a:round/>
            </a:ln>
            <a:effectLst/>
            <a:sp3d contourW="9525">
              <a:contourClr>
                <a:srgbClr val="002060"/>
              </a:contourClr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0.56999999999999995</c:v>
                </c:pt>
                <c:pt idx="1">
                  <c:v>0.26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gradFill>
              <a:gsLst>
                <a:gs pos="36000">
                  <a:schemeClr val="accent3">
                    <a:lumMod val="50000"/>
                  </a:schemeClr>
                </a:gs>
                <a:gs pos="62000">
                  <a:schemeClr val="accent3">
                    <a:lumMod val="75000"/>
                  </a:schemeClr>
                </a:gs>
                <a:gs pos="83000">
                  <a:schemeClr val="accent3">
                    <a:lumMod val="50000"/>
                  </a:schemeClr>
                </a:gs>
              </a:gsLst>
              <a:lin ang="10800000" scaled="1"/>
            </a:gra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5.0000000000000114E-2</c:v>
                </c:pt>
                <c:pt idx="1">
                  <c:v>0</c:v>
                </c:pt>
              </c:numCache>
            </c:numRef>
          </c:val>
          <c:shape val="cylinder"/>
        </c:ser>
        <c:dLbls>
          <c:showVal val="1"/>
        </c:dLbls>
        <c:gapWidth val="65"/>
        <c:shape val="box"/>
        <c:axId val="57549952"/>
        <c:axId val="57551488"/>
        <c:axId val="0"/>
      </c:bar3DChart>
      <c:catAx>
        <c:axId val="575499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551488"/>
        <c:crosses val="autoZero"/>
        <c:auto val="1"/>
        <c:lblAlgn val="ctr"/>
        <c:lblOffset val="100"/>
      </c:catAx>
      <c:valAx>
        <c:axId val="5755148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549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8427103562727587"/>
          <c:y val="0.16716222972128492"/>
          <c:w val="0.29269870414180288"/>
          <c:h val="6.6964754405699309E-2"/>
        </c:manualLayout>
      </c:layout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tx1"/>
                </a:solidFill>
                <a:latin typeface="Times New Roman" pitchFamily="18" charset="0"/>
                <a:cs typeface="Times New Roman" pitchFamily="18" charset="0"/>
              </a:rPr>
              <a:t>Блок</a:t>
            </a:r>
            <a:r>
              <a:rPr lang="ru-RU" baseline="0">
                <a:solidFill>
                  <a:schemeClr val="tx1"/>
                </a:solidFill>
                <a:latin typeface="Times New Roman" pitchFamily="18" charset="0"/>
                <a:cs typeface="Times New Roman" pitchFamily="18" charset="0"/>
              </a:rPr>
              <a:t> "Театрализованная деятельность"</a:t>
            </a:r>
            <a:endParaRPr lang="ru-RU">
              <a:solidFill>
                <a:schemeClr val="tx1"/>
              </a:solidFill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3776590058792215"/>
          <c:y val="3.4057045551298432E-2"/>
        </c:manualLayout>
      </c:layout>
      <c:spPr>
        <a:noFill/>
        <a:ln>
          <a:noFill/>
        </a:ln>
        <a:effectLst/>
      </c:spPr>
    </c:title>
    <c:view3D>
      <c:rotX val="0"/>
      <c:rotY val="0"/>
      <c:depthPercent val="60"/>
      <c:perspective val="100"/>
    </c:view3D>
    <c:floor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5000904817416674E-2"/>
          <c:y val="0.17869322848053956"/>
          <c:w val="0.91148225926595838"/>
          <c:h val="0.6805090455647068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gradFill flip="none" rotWithShape="1">
              <a:gsLst>
                <a:gs pos="36000">
                  <a:srgbClr val="FF0000"/>
                </a:gs>
                <a:gs pos="63000">
                  <a:srgbClr val="FC4642"/>
                </a:gs>
                <a:gs pos="83000">
                  <a:srgbClr val="FF0000"/>
                </a:gs>
              </a:gsLst>
              <a:lin ang="10800000" scaled="0"/>
              <a:tileRect/>
            </a:gradFill>
            <a:ln w="9525" cap="flat" cmpd="sng" algn="ctr">
              <a:solidFill>
                <a:srgbClr val="FF0000"/>
              </a:solidFill>
              <a:round/>
            </a:ln>
            <a:effectLst/>
            <a:sp3d contourW="9525">
              <a:contourClr>
                <a:srgbClr val="FF0000"/>
              </a:contourClr>
            </a:sp3d>
          </c:spPr>
          <c:invertIfNegative val="1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0.15000000000000024</c:v>
                </c:pt>
                <c:pt idx="1">
                  <c:v>0.64000000000000234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gradFill flip="none" rotWithShape="1">
              <a:gsLst>
                <a:gs pos="36000">
                  <a:srgbClr val="002060"/>
                </a:gs>
                <a:gs pos="63000">
                  <a:schemeClr val="tx2">
                    <a:lumMod val="60000"/>
                    <a:lumOff val="40000"/>
                  </a:schemeClr>
                </a:gs>
                <a:gs pos="83000">
                  <a:srgbClr val="002060"/>
                </a:gs>
              </a:gsLst>
              <a:lin ang="10800000" scaled="1"/>
              <a:tileRect/>
            </a:gradFill>
            <a:ln w="9525" cap="flat" cmpd="sng" algn="ctr">
              <a:solidFill>
                <a:srgbClr val="002060"/>
              </a:solidFill>
              <a:round/>
            </a:ln>
            <a:effectLst/>
            <a:sp3d contourW="9525">
              <a:contourClr>
                <a:srgbClr val="002060"/>
              </a:contourClr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0.47000000000000008</c:v>
                </c:pt>
                <c:pt idx="1">
                  <c:v>0.3300000000000014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gradFill>
              <a:gsLst>
                <a:gs pos="36000">
                  <a:schemeClr val="accent3">
                    <a:lumMod val="50000"/>
                  </a:schemeClr>
                </a:gs>
                <a:gs pos="62000">
                  <a:schemeClr val="accent3">
                    <a:lumMod val="75000"/>
                  </a:schemeClr>
                </a:gs>
                <a:gs pos="83000">
                  <a:schemeClr val="accent3">
                    <a:lumMod val="50000"/>
                  </a:schemeClr>
                </a:gs>
              </a:gsLst>
              <a:lin ang="10800000" scaled="1"/>
            </a:gra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0.38000000000000117</c:v>
                </c:pt>
                <c:pt idx="1">
                  <c:v>3.0000000000000002E-2</c:v>
                </c:pt>
              </c:numCache>
            </c:numRef>
          </c:val>
          <c:shape val="cylinder"/>
        </c:ser>
        <c:dLbls>
          <c:showVal val="1"/>
        </c:dLbls>
        <c:gapWidth val="65"/>
        <c:shape val="box"/>
        <c:axId val="57591296"/>
        <c:axId val="57592832"/>
        <c:axId val="0"/>
      </c:bar3DChart>
      <c:catAx>
        <c:axId val="575912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592832"/>
        <c:crosses val="autoZero"/>
        <c:auto val="1"/>
        <c:lblAlgn val="ctr"/>
        <c:lblOffset val="100"/>
      </c:catAx>
      <c:valAx>
        <c:axId val="575928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591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8427103562727365"/>
          <c:y val="0.16716222972128481"/>
          <c:w val="0.29269870414180288"/>
          <c:h val="6.6964754405699295E-2"/>
        </c:manualLayout>
      </c:layout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tx1"/>
                </a:solidFill>
                <a:latin typeface="Times New Roman" pitchFamily="18" charset="0"/>
                <a:cs typeface="Times New Roman" pitchFamily="18" charset="0"/>
              </a:rPr>
              <a:t>Блок</a:t>
            </a:r>
            <a:r>
              <a:rPr lang="ru-RU" baseline="0">
                <a:solidFill>
                  <a:schemeClr val="tx1"/>
                </a:solidFill>
                <a:latin typeface="Times New Roman" pitchFamily="18" charset="0"/>
                <a:cs typeface="Times New Roman" pitchFamily="18" charset="0"/>
              </a:rPr>
              <a:t> "Ручной труд"</a:t>
            </a:r>
            <a:endParaRPr lang="ru-RU">
              <a:solidFill>
                <a:schemeClr val="tx1"/>
              </a:solidFill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35583110636023518"/>
          <c:y val="3.4057045551298445E-2"/>
        </c:manualLayout>
      </c:layout>
      <c:spPr>
        <a:noFill/>
        <a:ln>
          <a:noFill/>
        </a:ln>
        <a:effectLst/>
      </c:spPr>
    </c:title>
    <c:view3D>
      <c:rotX val="0"/>
      <c:rotY val="0"/>
      <c:depthPercent val="60"/>
      <c:perspective val="100"/>
    </c:view3D>
    <c:floor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5000904817416674E-2"/>
          <c:y val="0.17869322848053956"/>
          <c:w val="0.91148225926595838"/>
          <c:h val="0.68050904556470693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gradFill flip="none" rotWithShape="1">
              <a:gsLst>
                <a:gs pos="36000">
                  <a:srgbClr val="FF0000"/>
                </a:gs>
                <a:gs pos="63000">
                  <a:srgbClr val="FC4642"/>
                </a:gs>
                <a:gs pos="83000">
                  <a:srgbClr val="FF0000"/>
                </a:gs>
              </a:gsLst>
              <a:lin ang="10800000" scaled="0"/>
              <a:tileRect/>
            </a:gradFill>
            <a:ln w="9525" cap="flat" cmpd="sng" algn="ctr">
              <a:solidFill>
                <a:srgbClr val="FF0000"/>
              </a:solidFill>
              <a:round/>
            </a:ln>
            <a:effectLst/>
            <a:sp3d contourW="9525">
              <a:contourClr>
                <a:srgbClr val="FF0000"/>
              </a:contourClr>
            </a:sp3d>
          </c:spPr>
          <c:invertIfNegative val="1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0.12000000000000002</c:v>
                </c:pt>
                <c:pt idx="1">
                  <c:v>0.41000000000000031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gradFill flip="none" rotWithShape="1">
              <a:gsLst>
                <a:gs pos="36000">
                  <a:srgbClr val="002060"/>
                </a:gs>
                <a:gs pos="63000">
                  <a:schemeClr val="tx2">
                    <a:lumMod val="60000"/>
                    <a:lumOff val="40000"/>
                  </a:schemeClr>
                </a:gs>
                <a:gs pos="83000">
                  <a:srgbClr val="002060"/>
                </a:gs>
              </a:gsLst>
              <a:lin ang="10800000" scaled="1"/>
              <a:tileRect/>
            </a:gradFill>
            <a:ln w="9525" cap="flat" cmpd="sng" algn="ctr">
              <a:solidFill>
                <a:srgbClr val="002060"/>
              </a:solidFill>
              <a:round/>
            </a:ln>
            <a:effectLst/>
            <a:sp3d contourW="9525">
              <a:contourClr>
                <a:srgbClr val="002060"/>
              </a:contourClr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0.52</c:v>
                </c:pt>
                <c:pt idx="1">
                  <c:v>0.46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gradFill>
              <a:gsLst>
                <a:gs pos="36000">
                  <a:schemeClr val="accent3">
                    <a:lumMod val="50000"/>
                  </a:schemeClr>
                </a:gs>
                <a:gs pos="62000">
                  <a:schemeClr val="accent3">
                    <a:lumMod val="75000"/>
                  </a:schemeClr>
                </a:gs>
                <a:gs pos="83000">
                  <a:schemeClr val="accent3">
                    <a:lumMod val="50000"/>
                  </a:schemeClr>
                </a:gs>
              </a:gsLst>
              <a:lin ang="10800000" scaled="1"/>
            </a:gra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0.36000000000000032</c:v>
                </c:pt>
                <c:pt idx="1">
                  <c:v>0.13</c:v>
                </c:pt>
              </c:numCache>
            </c:numRef>
          </c:val>
          <c:shape val="cylinder"/>
        </c:ser>
        <c:dLbls>
          <c:showVal val="1"/>
        </c:dLbls>
        <c:gapWidth val="65"/>
        <c:shape val="box"/>
        <c:axId val="57616256"/>
        <c:axId val="57617792"/>
        <c:axId val="0"/>
      </c:bar3DChart>
      <c:catAx>
        <c:axId val="576162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617792"/>
        <c:crosses val="autoZero"/>
        <c:auto val="1"/>
        <c:lblAlgn val="ctr"/>
        <c:lblOffset val="100"/>
      </c:catAx>
      <c:valAx>
        <c:axId val="5761779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616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8427103562727409"/>
          <c:y val="0.16716222972128483"/>
          <c:w val="0.29269870414180288"/>
          <c:h val="6.6964754405699309E-2"/>
        </c:manualLayout>
      </c:layout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86C102F-F7CA-460C-A322-D9A4FFBB6420}" type="doc">
      <dgm:prSet loTypeId="urn:microsoft.com/office/officeart/2005/8/layout/radial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1AE40C3-7468-4C07-AD54-930DAC575AC7}">
      <dgm:prSet phldrT="[Текст]"/>
      <dgm:spPr/>
      <dgm:t>
        <a:bodyPr>
          <a:prstTxWarp prst="textStop">
            <a:avLst/>
          </a:prstTxWarp>
        </a:bodyPr>
        <a:lstStyle/>
        <a:p>
          <a:r>
            <a:rPr lang="ru-RU" b="1" cap="none" spc="0">
              <a:ln w="9525">
                <a:noFill/>
                <a:prstDash val="solid"/>
              </a:ln>
              <a:solidFill>
                <a:schemeClr val="tx1"/>
              </a:solidFill>
              <a:effectLst>
                <a:glow rad="127000">
                  <a:schemeClr val="tx2">
                    <a:lumMod val="75000"/>
                  </a:schemeClr>
                </a:glow>
                <a:outerShdw blurRad="12700" dist="38100" dir="2700000" algn="tl" rotWithShape="0">
                  <a:schemeClr val="tx2">
                    <a:lumMod val="40000"/>
                    <a:lumOff val="60000"/>
                  </a:schemeClr>
                </a:outerShdw>
              </a:effectLst>
            </a:rPr>
            <a:t>участники</a:t>
          </a:r>
          <a:r>
            <a:rPr lang="ru-RU" b="1" cap="none" spc="0">
              <a:ln w="9525">
                <a:solidFill>
                  <a:schemeClr val="bg1"/>
                </a:solidFill>
                <a:prstDash val="solid"/>
              </a:ln>
              <a:solidFill>
                <a:schemeClr val="tx1"/>
              </a:solidFill>
              <a:effectLst>
                <a:glow rad="127000">
                  <a:schemeClr val="tx2">
                    <a:lumMod val="75000"/>
                  </a:schemeClr>
                </a:glow>
                <a:outerShdw blurRad="12700" dist="38100" dir="2700000" algn="tl" rotWithShape="0">
                  <a:schemeClr val="tx2">
                    <a:lumMod val="40000"/>
                    <a:lumOff val="60000"/>
                  </a:schemeClr>
                </a:outerShdw>
              </a:effectLst>
            </a:rPr>
            <a:t> </a:t>
          </a:r>
          <a:r>
            <a:rPr lang="ru-RU" b="1" cap="none" spc="0">
              <a:ln w="9525">
                <a:noFill/>
                <a:prstDash val="solid"/>
              </a:ln>
              <a:solidFill>
                <a:schemeClr val="tx1"/>
              </a:solidFill>
              <a:effectLst>
                <a:glow rad="127000">
                  <a:schemeClr val="tx2">
                    <a:lumMod val="75000"/>
                  </a:schemeClr>
                </a:glow>
                <a:outerShdw blurRad="12700" dist="38100" dir="2700000" algn="tl" rotWithShape="0">
                  <a:schemeClr val="tx2">
                    <a:lumMod val="40000"/>
                    <a:lumOff val="60000"/>
                  </a:schemeClr>
                </a:outerShdw>
              </a:effectLst>
            </a:rPr>
            <a:t>проекта</a:t>
          </a:r>
        </a:p>
      </dgm:t>
    </dgm:pt>
    <dgm:pt modelId="{2CEA1095-E306-4484-815D-DFA520D6D7FD}" type="parTrans" cxnId="{B1670F6B-76AC-4745-9B75-28FF2459E18E}">
      <dgm:prSet/>
      <dgm:spPr/>
      <dgm:t>
        <a:bodyPr/>
        <a:lstStyle/>
        <a:p>
          <a:endParaRPr lang="ru-RU"/>
        </a:p>
      </dgm:t>
    </dgm:pt>
    <dgm:pt modelId="{DAEC334C-FD2C-48E2-AF5C-063DDE64F6E2}" type="sibTrans" cxnId="{B1670F6B-76AC-4745-9B75-28FF2459E18E}">
      <dgm:prSet/>
      <dgm:spPr/>
      <dgm:t>
        <a:bodyPr/>
        <a:lstStyle/>
        <a:p>
          <a:endParaRPr lang="ru-RU"/>
        </a:p>
      </dgm:t>
    </dgm:pt>
    <dgm:pt modelId="{CCCC1F36-D401-4EBA-8552-DBD160C7AE0C}">
      <dgm:prSet phldrT="[Текст]"/>
      <dgm:spPr/>
      <dgm:t>
        <a:bodyPr>
          <a:prstTxWarp prst="textStop">
            <a:avLst/>
          </a:prstTxWarp>
        </a:bodyPr>
        <a:lstStyle/>
        <a:p>
          <a:r>
            <a:rPr lang="ru-RU" b="1" cap="none" spc="0">
              <a:ln w="9525">
                <a:noFill/>
                <a:prstDash val="solid"/>
              </a:ln>
              <a:solidFill>
                <a:schemeClr val="tx1"/>
              </a:solidFill>
              <a:effectLst>
                <a:glow rad="127000">
                  <a:schemeClr val="tx2">
                    <a:lumMod val="75000"/>
                    <a:alpha val="67000"/>
                  </a:schemeClr>
                </a:glow>
                <a:innerShdw blurRad="63500" dist="50800" dir="13500000">
                  <a:prstClr val="black">
                    <a:alpha val="50000"/>
                  </a:prstClr>
                </a:innerShdw>
              </a:effectLst>
            </a:rPr>
            <a:t>Родители</a:t>
          </a:r>
        </a:p>
      </dgm:t>
    </dgm:pt>
    <dgm:pt modelId="{DF59499F-2A56-4E5D-AE03-8EC33ED6F91C}" type="parTrans" cxnId="{0C2BB982-ABEB-4675-885B-B1C86C0B0489}">
      <dgm:prSet/>
      <dgm:spPr/>
      <dgm:t>
        <a:bodyPr/>
        <a:lstStyle/>
        <a:p>
          <a:endParaRPr lang="ru-RU"/>
        </a:p>
      </dgm:t>
    </dgm:pt>
    <dgm:pt modelId="{68ACE2BC-18D5-4CC5-91FA-FFD9833CA7B6}" type="sibTrans" cxnId="{0C2BB982-ABEB-4675-885B-B1C86C0B0489}">
      <dgm:prSet/>
      <dgm:spPr/>
      <dgm:t>
        <a:bodyPr/>
        <a:lstStyle/>
        <a:p>
          <a:endParaRPr lang="ru-RU"/>
        </a:p>
      </dgm:t>
    </dgm:pt>
    <dgm:pt modelId="{266A9FBF-4E27-4906-AEE5-2D4CD13D37A5}">
      <dgm:prSet/>
      <dgm:spPr/>
      <dgm:t>
        <a:bodyPr>
          <a:prstTxWarp prst="textStop">
            <a:avLst/>
          </a:prstTxWarp>
        </a:bodyPr>
        <a:lstStyle/>
        <a:p>
          <a:r>
            <a:rPr lang="ru-RU" b="1" cap="none" spc="0">
              <a:ln w="9525">
                <a:noFill/>
                <a:prstDash val="solid"/>
              </a:ln>
              <a:solidFill>
                <a:schemeClr val="tx1"/>
              </a:solidFill>
              <a:effectLst>
                <a:glow rad="127000">
                  <a:schemeClr val="tx2">
                    <a:alpha val="66000"/>
                  </a:schemeClr>
                </a:glow>
                <a:innerShdw blurRad="63500" dist="50800" dir="13500000">
                  <a:prstClr val="black">
                    <a:alpha val="50000"/>
                  </a:prstClr>
                </a:innerShdw>
              </a:effectLst>
            </a:rPr>
            <a:t>Воспитатель с приоритетным направлением по театральной деятельности</a:t>
          </a:r>
        </a:p>
      </dgm:t>
    </dgm:pt>
    <dgm:pt modelId="{F428949A-8EB4-4DC5-95CC-F1544948CC42}" type="parTrans" cxnId="{DA77DF8F-69F8-46E2-B99D-9DE7CFB88BC3}">
      <dgm:prSet/>
      <dgm:spPr/>
      <dgm:t>
        <a:bodyPr/>
        <a:lstStyle/>
        <a:p>
          <a:endParaRPr lang="ru-RU"/>
        </a:p>
      </dgm:t>
    </dgm:pt>
    <dgm:pt modelId="{C171DA25-2BC3-4904-A0C8-DF6AE94216DB}" type="sibTrans" cxnId="{DA77DF8F-69F8-46E2-B99D-9DE7CFB88BC3}">
      <dgm:prSet/>
      <dgm:spPr/>
      <dgm:t>
        <a:bodyPr/>
        <a:lstStyle/>
        <a:p>
          <a:endParaRPr lang="ru-RU"/>
        </a:p>
      </dgm:t>
    </dgm:pt>
    <dgm:pt modelId="{07AB04D4-F640-4C20-97D2-355A65E9922A}">
      <dgm:prSet/>
      <dgm:spPr/>
      <dgm:t>
        <a:bodyPr>
          <a:prstTxWarp prst="textStop">
            <a:avLst/>
          </a:prstTxWarp>
        </a:bodyPr>
        <a:lstStyle/>
        <a:p>
          <a:r>
            <a:rPr lang="ru-RU" b="1" i="1" cap="none" spc="0">
              <a:ln w="9525">
                <a:noFill/>
                <a:prstDash val="solid"/>
              </a:ln>
              <a:solidFill>
                <a:schemeClr val="tx1"/>
              </a:solidFill>
              <a:effectLst>
                <a:glow rad="127000">
                  <a:schemeClr val="tx2">
                    <a:alpha val="67000"/>
                  </a:schemeClr>
                </a:glow>
                <a:innerShdw blurRad="63500" dist="50800" dir="13500000">
                  <a:prstClr val="black">
                    <a:alpha val="50000"/>
                  </a:prstClr>
                </a:innerShdw>
              </a:effectLst>
            </a:rPr>
            <a:t>Дети среднего дошкольного возраста</a:t>
          </a:r>
          <a:endParaRPr lang="ru-RU" b="1" cap="none" spc="0">
            <a:ln w="9525">
              <a:noFill/>
              <a:prstDash val="solid"/>
            </a:ln>
            <a:solidFill>
              <a:schemeClr val="tx1"/>
            </a:solidFill>
            <a:effectLst>
              <a:glow rad="127000">
                <a:schemeClr val="tx2">
                  <a:alpha val="67000"/>
                </a:schemeClr>
              </a:glow>
              <a:innerShdw blurRad="63500" dist="50800" dir="13500000">
                <a:prstClr val="black">
                  <a:alpha val="50000"/>
                </a:prstClr>
              </a:innerShdw>
            </a:effectLst>
          </a:endParaRPr>
        </a:p>
      </dgm:t>
    </dgm:pt>
    <dgm:pt modelId="{E2378F22-3437-48FB-8B60-6EB5CED48EB2}" type="parTrans" cxnId="{83CFBADA-B03F-4E30-95FD-D93E80FA6E20}">
      <dgm:prSet/>
      <dgm:spPr/>
      <dgm:t>
        <a:bodyPr/>
        <a:lstStyle/>
        <a:p>
          <a:endParaRPr lang="ru-RU"/>
        </a:p>
      </dgm:t>
    </dgm:pt>
    <dgm:pt modelId="{417AB47B-52AF-4D67-9851-D4AE42244B38}" type="sibTrans" cxnId="{83CFBADA-B03F-4E30-95FD-D93E80FA6E20}">
      <dgm:prSet/>
      <dgm:spPr/>
      <dgm:t>
        <a:bodyPr/>
        <a:lstStyle/>
        <a:p>
          <a:endParaRPr lang="ru-RU"/>
        </a:p>
      </dgm:t>
    </dgm:pt>
    <dgm:pt modelId="{ECBB0EDB-51C2-49AB-82BB-EE04C0366744}">
      <dgm:prSet/>
      <dgm:spPr/>
      <dgm:t>
        <a:bodyPr>
          <a:prstTxWarp prst="textStop">
            <a:avLst/>
          </a:prstTxWarp>
        </a:bodyPr>
        <a:lstStyle/>
        <a:p>
          <a:r>
            <a:rPr lang="ru-RU" b="1" cap="none" spc="0">
              <a:ln w="9525">
                <a:noFill/>
                <a:prstDash val="solid"/>
              </a:ln>
              <a:solidFill>
                <a:schemeClr val="tx1"/>
              </a:solidFill>
              <a:effectLst>
                <a:glow rad="127000">
                  <a:schemeClr val="tx2">
                    <a:lumMod val="50000"/>
                    <a:alpha val="58000"/>
                  </a:schemeClr>
                </a:glow>
                <a:innerShdw blurRad="63500" dist="50800" dir="13500000">
                  <a:prstClr val="black">
                    <a:alpha val="50000"/>
                  </a:prstClr>
                </a:innerShdw>
              </a:effectLst>
            </a:rPr>
            <a:t>Воспитатель с приоритетным </a:t>
          </a:r>
          <a:r>
            <a:rPr lang="ru-RU" b="1" cap="none" spc="0">
              <a:ln w="9525">
                <a:noFill/>
                <a:prstDash val="solid"/>
              </a:ln>
              <a:solidFill>
                <a:schemeClr val="tx1"/>
              </a:solidFill>
              <a:effectLst>
                <a:glow rad="127000">
                  <a:schemeClr val="tx2">
                    <a:alpha val="68000"/>
                  </a:schemeClr>
                </a:glow>
                <a:innerShdw blurRad="63500" dist="50800" dir="13500000">
                  <a:prstClr val="black">
                    <a:alpha val="50000"/>
                  </a:prstClr>
                </a:innerShdw>
              </a:effectLst>
            </a:rPr>
            <a:t>направлением</a:t>
          </a:r>
          <a:r>
            <a:rPr lang="ru-RU" b="1" cap="none" spc="0">
              <a:ln w="9525">
                <a:noFill/>
                <a:prstDash val="solid"/>
              </a:ln>
              <a:solidFill>
                <a:schemeClr val="tx1"/>
              </a:solidFill>
              <a:effectLst>
                <a:glow rad="127000">
                  <a:schemeClr val="tx2">
                    <a:lumMod val="50000"/>
                    <a:alpha val="58000"/>
                  </a:schemeClr>
                </a:glow>
                <a:innerShdw blurRad="63500" dist="50800" dir="13500000">
                  <a:prstClr val="black">
                    <a:alpha val="50000"/>
                  </a:prstClr>
                </a:innerShdw>
              </a:effectLst>
            </a:rPr>
            <a:t> по ручному труду</a:t>
          </a:r>
        </a:p>
      </dgm:t>
    </dgm:pt>
    <dgm:pt modelId="{6FD9EA7C-4EE9-44E9-86D3-887F78ACDF5B}" type="parTrans" cxnId="{FB282B6F-243C-4780-962E-9D48CD3C2C1A}">
      <dgm:prSet/>
      <dgm:spPr/>
      <dgm:t>
        <a:bodyPr/>
        <a:lstStyle/>
        <a:p>
          <a:endParaRPr lang="ru-RU"/>
        </a:p>
      </dgm:t>
    </dgm:pt>
    <dgm:pt modelId="{2F4AAA02-743E-490B-BDA3-DC5FC5134426}" type="sibTrans" cxnId="{FB282B6F-243C-4780-962E-9D48CD3C2C1A}">
      <dgm:prSet/>
      <dgm:spPr/>
      <dgm:t>
        <a:bodyPr/>
        <a:lstStyle/>
        <a:p>
          <a:endParaRPr lang="ru-RU"/>
        </a:p>
      </dgm:t>
    </dgm:pt>
    <dgm:pt modelId="{A8F848FE-7DC6-44E4-A814-DDBE32386067}" type="pres">
      <dgm:prSet presAssocID="{186C102F-F7CA-460C-A322-D9A4FFBB6420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0259FFB-99D3-47E9-8597-46B839A10902}" type="pres">
      <dgm:prSet presAssocID="{A1AE40C3-7468-4C07-AD54-930DAC575AC7}" presName="centerShape" presStyleLbl="node0" presStyleIdx="0" presStyleCnt="1" custScaleX="214777" custScaleY="144142" custLinFactNeighborX="-3642" custLinFactNeighborY="1401"/>
      <dgm:spPr/>
      <dgm:t>
        <a:bodyPr/>
        <a:lstStyle/>
        <a:p>
          <a:endParaRPr lang="ru-RU"/>
        </a:p>
      </dgm:t>
    </dgm:pt>
    <dgm:pt modelId="{36F2F8ED-2AAE-44B8-9364-76035A03C5E0}" type="pres">
      <dgm:prSet presAssocID="{F428949A-8EB4-4DC5-95CC-F1544948CC42}" presName="parTrans" presStyleLbl="sibTrans2D1" presStyleIdx="0" presStyleCnt="4"/>
      <dgm:spPr/>
      <dgm:t>
        <a:bodyPr/>
        <a:lstStyle/>
        <a:p>
          <a:endParaRPr lang="ru-RU"/>
        </a:p>
      </dgm:t>
    </dgm:pt>
    <dgm:pt modelId="{1E9A42DF-3170-47A9-AF17-A516F3414275}" type="pres">
      <dgm:prSet presAssocID="{F428949A-8EB4-4DC5-95CC-F1544948CC42}" presName="connectorText" presStyleLbl="sibTrans2D1" presStyleIdx="0" presStyleCnt="4"/>
      <dgm:spPr/>
      <dgm:t>
        <a:bodyPr/>
        <a:lstStyle/>
        <a:p>
          <a:endParaRPr lang="ru-RU"/>
        </a:p>
      </dgm:t>
    </dgm:pt>
    <dgm:pt modelId="{15884873-386C-4213-B0D6-2819E292CEB0}" type="pres">
      <dgm:prSet presAssocID="{266A9FBF-4E27-4906-AEE5-2D4CD13D37A5}" presName="node" presStyleLbl="node1" presStyleIdx="0" presStyleCnt="4" custScaleX="148347" custScaleY="90178" custRadScaleRad="130553" custRadScaleInc="28908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3B608C6-ACDA-4823-9FFC-008D0942D4C0}" type="pres">
      <dgm:prSet presAssocID="{E2378F22-3437-48FB-8B60-6EB5CED48EB2}" presName="parTrans" presStyleLbl="sibTrans2D1" presStyleIdx="1" presStyleCnt="4"/>
      <dgm:spPr/>
      <dgm:t>
        <a:bodyPr/>
        <a:lstStyle/>
        <a:p>
          <a:endParaRPr lang="ru-RU"/>
        </a:p>
      </dgm:t>
    </dgm:pt>
    <dgm:pt modelId="{A4CBA1D3-536B-43B8-9455-6DDA83F5C6D3}" type="pres">
      <dgm:prSet presAssocID="{E2378F22-3437-48FB-8B60-6EB5CED48EB2}" presName="connectorText" presStyleLbl="sibTrans2D1" presStyleIdx="1" presStyleCnt="4"/>
      <dgm:spPr/>
      <dgm:t>
        <a:bodyPr/>
        <a:lstStyle/>
        <a:p>
          <a:endParaRPr lang="ru-RU"/>
        </a:p>
      </dgm:t>
    </dgm:pt>
    <dgm:pt modelId="{6E208289-BF14-4216-BFF8-2E0AC47F81D6}" type="pres">
      <dgm:prSet presAssocID="{07AB04D4-F640-4C20-97D2-355A65E9922A}" presName="node" presStyleLbl="node1" presStyleIdx="1" presStyleCnt="4" custScaleX="148347" custScaleY="90178" custRadScaleRad="134934" custRadScaleInc="3061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28A0EE0-72F3-4D4E-8063-BFAD29F7C62B}" type="pres">
      <dgm:prSet presAssocID="{DF59499F-2A56-4E5D-AE03-8EC33ED6F91C}" presName="parTrans" presStyleLbl="sibTrans2D1" presStyleIdx="2" presStyleCnt="4"/>
      <dgm:spPr/>
      <dgm:t>
        <a:bodyPr/>
        <a:lstStyle/>
        <a:p>
          <a:endParaRPr lang="ru-RU"/>
        </a:p>
      </dgm:t>
    </dgm:pt>
    <dgm:pt modelId="{55C7EF67-2F71-4C96-B183-C86947B8A707}" type="pres">
      <dgm:prSet presAssocID="{DF59499F-2A56-4E5D-AE03-8EC33ED6F91C}" presName="connectorText" presStyleLbl="sibTrans2D1" presStyleIdx="2" presStyleCnt="4"/>
      <dgm:spPr/>
      <dgm:t>
        <a:bodyPr/>
        <a:lstStyle/>
        <a:p>
          <a:endParaRPr lang="ru-RU"/>
        </a:p>
      </dgm:t>
    </dgm:pt>
    <dgm:pt modelId="{6E3E8E4D-C040-445B-B8DD-586B3F237EE5}" type="pres">
      <dgm:prSet presAssocID="{CCCC1F36-D401-4EBA-8552-DBD160C7AE0C}" presName="node" presStyleLbl="node1" presStyleIdx="2" presStyleCnt="4" custScaleX="148347" custScaleY="90178" custRadScaleRad="126911" custRadScaleInc="-28465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7546056-5EBA-4EB1-A14C-90E3600C09FB}" type="pres">
      <dgm:prSet presAssocID="{6FD9EA7C-4EE9-44E9-86D3-887F78ACDF5B}" presName="parTrans" presStyleLbl="sibTrans2D1" presStyleIdx="3" presStyleCnt="4"/>
      <dgm:spPr/>
      <dgm:t>
        <a:bodyPr/>
        <a:lstStyle/>
        <a:p>
          <a:endParaRPr lang="ru-RU"/>
        </a:p>
      </dgm:t>
    </dgm:pt>
    <dgm:pt modelId="{4E6CBA88-FEC4-49A0-A890-D13C02036122}" type="pres">
      <dgm:prSet presAssocID="{6FD9EA7C-4EE9-44E9-86D3-887F78ACDF5B}" presName="connectorText" presStyleLbl="sibTrans2D1" presStyleIdx="3" presStyleCnt="4"/>
      <dgm:spPr/>
      <dgm:t>
        <a:bodyPr/>
        <a:lstStyle/>
        <a:p>
          <a:endParaRPr lang="ru-RU"/>
        </a:p>
      </dgm:t>
    </dgm:pt>
    <dgm:pt modelId="{A0FE29B7-0740-423F-A04D-18F166741765}" type="pres">
      <dgm:prSet presAssocID="{ECBB0EDB-51C2-49AB-82BB-EE04C0366744}" presName="node" presStyleLbl="node1" presStyleIdx="3" presStyleCnt="4" custScaleX="148347" custScaleY="90178" custRadScaleRad="130401" custRadScaleInc="8872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ACA8A36-D2CD-4F00-BD2C-322756EA7FDD}" type="presOf" srcId="{F428949A-8EB4-4DC5-95CC-F1544948CC42}" destId="{1E9A42DF-3170-47A9-AF17-A516F3414275}" srcOrd="1" destOrd="0" presId="urn:microsoft.com/office/officeart/2005/8/layout/radial5"/>
    <dgm:cxn modelId="{5CB607E4-021C-4C57-9B68-283F2F5B768E}" type="presOf" srcId="{DF59499F-2A56-4E5D-AE03-8EC33ED6F91C}" destId="{028A0EE0-72F3-4D4E-8063-BFAD29F7C62B}" srcOrd="0" destOrd="0" presId="urn:microsoft.com/office/officeart/2005/8/layout/radial5"/>
    <dgm:cxn modelId="{D2DB64C0-2BC4-480C-AC72-AAC22AFEBA4E}" type="presOf" srcId="{07AB04D4-F640-4C20-97D2-355A65E9922A}" destId="{6E208289-BF14-4216-BFF8-2E0AC47F81D6}" srcOrd="0" destOrd="0" presId="urn:microsoft.com/office/officeart/2005/8/layout/radial5"/>
    <dgm:cxn modelId="{DA77DF8F-69F8-46E2-B99D-9DE7CFB88BC3}" srcId="{A1AE40C3-7468-4C07-AD54-930DAC575AC7}" destId="{266A9FBF-4E27-4906-AEE5-2D4CD13D37A5}" srcOrd="0" destOrd="0" parTransId="{F428949A-8EB4-4DC5-95CC-F1544948CC42}" sibTransId="{C171DA25-2BC3-4904-A0C8-DF6AE94216DB}"/>
    <dgm:cxn modelId="{0840522B-BFA7-4DD0-8156-398D3BA208D8}" type="presOf" srcId="{E2378F22-3437-48FB-8B60-6EB5CED48EB2}" destId="{A4CBA1D3-536B-43B8-9455-6DDA83F5C6D3}" srcOrd="1" destOrd="0" presId="urn:microsoft.com/office/officeart/2005/8/layout/radial5"/>
    <dgm:cxn modelId="{DEE7E39E-3C0C-4772-A736-D3343B1498E3}" type="presOf" srcId="{186C102F-F7CA-460C-A322-D9A4FFBB6420}" destId="{A8F848FE-7DC6-44E4-A814-DDBE32386067}" srcOrd="0" destOrd="0" presId="urn:microsoft.com/office/officeart/2005/8/layout/radial5"/>
    <dgm:cxn modelId="{0BC4FFEB-DC03-4E4B-B1F6-C8B556AF93DA}" type="presOf" srcId="{E2378F22-3437-48FB-8B60-6EB5CED48EB2}" destId="{B3B608C6-ACDA-4823-9FFC-008D0942D4C0}" srcOrd="0" destOrd="0" presId="urn:microsoft.com/office/officeart/2005/8/layout/radial5"/>
    <dgm:cxn modelId="{F99C61A5-EA29-439E-A37C-E2995AE080A2}" type="presOf" srcId="{F428949A-8EB4-4DC5-95CC-F1544948CC42}" destId="{36F2F8ED-2AAE-44B8-9364-76035A03C5E0}" srcOrd="0" destOrd="0" presId="urn:microsoft.com/office/officeart/2005/8/layout/radial5"/>
    <dgm:cxn modelId="{5DDA1B49-ADD4-4B4B-B136-A7940F36ABCE}" type="presOf" srcId="{266A9FBF-4E27-4906-AEE5-2D4CD13D37A5}" destId="{15884873-386C-4213-B0D6-2819E292CEB0}" srcOrd="0" destOrd="0" presId="urn:microsoft.com/office/officeart/2005/8/layout/radial5"/>
    <dgm:cxn modelId="{0E65BFA3-A539-4B98-987B-D21CFDF570E0}" type="presOf" srcId="{DF59499F-2A56-4E5D-AE03-8EC33ED6F91C}" destId="{55C7EF67-2F71-4C96-B183-C86947B8A707}" srcOrd="1" destOrd="0" presId="urn:microsoft.com/office/officeart/2005/8/layout/radial5"/>
    <dgm:cxn modelId="{C76CF4CA-881F-4653-91AA-5DFD00D75677}" type="presOf" srcId="{6FD9EA7C-4EE9-44E9-86D3-887F78ACDF5B}" destId="{4E6CBA88-FEC4-49A0-A890-D13C02036122}" srcOrd="1" destOrd="0" presId="urn:microsoft.com/office/officeart/2005/8/layout/radial5"/>
    <dgm:cxn modelId="{B1670F6B-76AC-4745-9B75-28FF2459E18E}" srcId="{186C102F-F7CA-460C-A322-D9A4FFBB6420}" destId="{A1AE40C3-7468-4C07-AD54-930DAC575AC7}" srcOrd="0" destOrd="0" parTransId="{2CEA1095-E306-4484-815D-DFA520D6D7FD}" sibTransId="{DAEC334C-FD2C-48E2-AF5C-063DDE64F6E2}"/>
    <dgm:cxn modelId="{83CFBADA-B03F-4E30-95FD-D93E80FA6E20}" srcId="{A1AE40C3-7468-4C07-AD54-930DAC575AC7}" destId="{07AB04D4-F640-4C20-97D2-355A65E9922A}" srcOrd="1" destOrd="0" parTransId="{E2378F22-3437-48FB-8B60-6EB5CED48EB2}" sibTransId="{417AB47B-52AF-4D67-9851-D4AE42244B38}"/>
    <dgm:cxn modelId="{FB282B6F-243C-4780-962E-9D48CD3C2C1A}" srcId="{A1AE40C3-7468-4C07-AD54-930DAC575AC7}" destId="{ECBB0EDB-51C2-49AB-82BB-EE04C0366744}" srcOrd="3" destOrd="0" parTransId="{6FD9EA7C-4EE9-44E9-86D3-887F78ACDF5B}" sibTransId="{2F4AAA02-743E-490B-BDA3-DC5FC5134426}"/>
    <dgm:cxn modelId="{E3304132-AC7A-4521-BCCE-E4DD915A541A}" type="presOf" srcId="{6FD9EA7C-4EE9-44E9-86D3-887F78ACDF5B}" destId="{17546056-5EBA-4EB1-A14C-90E3600C09FB}" srcOrd="0" destOrd="0" presId="urn:microsoft.com/office/officeart/2005/8/layout/radial5"/>
    <dgm:cxn modelId="{B86ADD18-8543-409B-910F-94F2C3B5117A}" type="presOf" srcId="{A1AE40C3-7468-4C07-AD54-930DAC575AC7}" destId="{E0259FFB-99D3-47E9-8597-46B839A10902}" srcOrd="0" destOrd="0" presId="urn:microsoft.com/office/officeart/2005/8/layout/radial5"/>
    <dgm:cxn modelId="{0C2BB982-ABEB-4675-885B-B1C86C0B0489}" srcId="{A1AE40C3-7468-4C07-AD54-930DAC575AC7}" destId="{CCCC1F36-D401-4EBA-8552-DBD160C7AE0C}" srcOrd="2" destOrd="0" parTransId="{DF59499F-2A56-4E5D-AE03-8EC33ED6F91C}" sibTransId="{68ACE2BC-18D5-4CC5-91FA-FFD9833CA7B6}"/>
    <dgm:cxn modelId="{73BDFD36-F282-4F87-9E3B-AC39BB2AB927}" type="presOf" srcId="{ECBB0EDB-51C2-49AB-82BB-EE04C0366744}" destId="{A0FE29B7-0740-423F-A04D-18F166741765}" srcOrd="0" destOrd="0" presId="urn:microsoft.com/office/officeart/2005/8/layout/radial5"/>
    <dgm:cxn modelId="{15A31C62-6EC6-47AC-8EA2-B9079C10FB94}" type="presOf" srcId="{CCCC1F36-D401-4EBA-8552-DBD160C7AE0C}" destId="{6E3E8E4D-C040-445B-B8DD-586B3F237EE5}" srcOrd="0" destOrd="0" presId="urn:microsoft.com/office/officeart/2005/8/layout/radial5"/>
    <dgm:cxn modelId="{B4BB0354-55F6-4680-870D-B1AD357B01A4}" type="presParOf" srcId="{A8F848FE-7DC6-44E4-A814-DDBE32386067}" destId="{E0259FFB-99D3-47E9-8597-46B839A10902}" srcOrd="0" destOrd="0" presId="urn:microsoft.com/office/officeart/2005/8/layout/radial5"/>
    <dgm:cxn modelId="{C94E00D4-DD22-4663-A9B3-67CC05A75AE5}" type="presParOf" srcId="{A8F848FE-7DC6-44E4-A814-DDBE32386067}" destId="{36F2F8ED-2AAE-44B8-9364-76035A03C5E0}" srcOrd="1" destOrd="0" presId="urn:microsoft.com/office/officeart/2005/8/layout/radial5"/>
    <dgm:cxn modelId="{A3D906B7-AA4F-4325-BDB0-795F985442CE}" type="presParOf" srcId="{36F2F8ED-2AAE-44B8-9364-76035A03C5E0}" destId="{1E9A42DF-3170-47A9-AF17-A516F3414275}" srcOrd="0" destOrd="0" presId="urn:microsoft.com/office/officeart/2005/8/layout/radial5"/>
    <dgm:cxn modelId="{4FEFDA7D-8102-4F24-952A-4438D69DA245}" type="presParOf" srcId="{A8F848FE-7DC6-44E4-A814-DDBE32386067}" destId="{15884873-386C-4213-B0D6-2819E292CEB0}" srcOrd="2" destOrd="0" presId="urn:microsoft.com/office/officeart/2005/8/layout/radial5"/>
    <dgm:cxn modelId="{E4991167-B5CF-4FE4-B81D-9CC9ED63AEFA}" type="presParOf" srcId="{A8F848FE-7DC6-44E4-A814-DDBE32386067}" destId="{B3B608C6-ACDA-4823-9FFC-008D0942D4C0}" srcOrd="3" destOrd="0" presId="urn:microsoft.com/office/officeart/2005/8/layout/radial5"/>
    <dgm:cxn modelId="{1DB1E54E-0F3B-406F-9F7A-677E427043EF}" type="presParOf" srcId="{B3B608C6-ACDA-4823-9FFC-008D0942D4C0}" destId="{A4CBA1D3-536B-43B8-9455-6DDA83F5C6D3}" srcOrd="0" destOrd="0" presId="urn:microsoft.com/office/officeart/2005/8/layout/radial5"/>
    <dgm:cxn modelId="{BBF2FC0C-E6DB-46DF-926E-4FDE663159DB}" type="presParOf" srcId="{A8F848FE-7DC6-44E4-A814-DDBE32386067}" destId="{6E208289-BF14-4216-BFF8-2E0AC47F81D6}" srcOrd="4" destOrd="0" presId="urn:microsoft.com/office/officeart/2005/8/layout/radial5"/>
    <dgm:cxn modelId="{CF507B62-8950-4E07-89E4-BB8B2DFEA31D}" type="presParOf" srcId="{A8F848FE-7DC6-44E4-A814-DDBE32386067}" destId="{028A0EE0-72F3-4D4E-8063-BFAD29F7C62B}" srcOrd="5" destOrd="0" presId="urn:microsoft.com/office/officeart/2005/8/layout/radial5"/>
    <dgm:cxn modelId="{B11C396E-3237-44B4-A998-0D500455E7B8}" type="presParOf" srcId="{028A0EE0-72F3-4D4E-8063-BFAD29F7C62B}" destId="{55C7EF67-2F71-4C96-B183-C86947B8A707}" srcOrd="0" destOrd="0" presId="urn:microsoft.com/office/officeart/2005/8/layout/radial5"/>
    <dgm:cxn modelId="{BEDEAC3A-AC3F-4A09-BB7B-14DF8E0CA753}" type="presParOf" srcId="{A8F848FE-7DC6-44E4-A814-DDBE32386067}" destId="{6E3E8E4D-C040-445B-B8DD-586B3F237EE5}" srcOrd="6" destOrd="0" presId="urn:microsoft.com/office/officeart/2005/8/layout/radial5"/>
    <dgm:cxn modelId="{192D0D64-4ED6-412A-B178-C65D16CAF8AC}" type="presParOf" srcId="{A8F848FE-7DC6-44E4-A814-DDBE32386067}" destId="{17546056-5EBA-4EB1-A14C-90E3600C09FB}" srcOrd="7" destOrd="0" presId="urn:microsoft.com/office/officeart/2005/8/layout/radial5"/>
    <dgm:cxn modelId="{540CC923-427F-4947-BFAE-59E3DFBCA492}" type="presParOf" srcId="{17546056-5EBA-4EB1-A14C-90E3600C09FB}" destId="{4E6CBA88-FEC4-49A0-A890-D13C02036122}" srcOrd="0" destOrd="0" presId="urn:microsoft.com/office/officeart/2005/8/layout/radial5"/>
    <dgm:cxn modelId="{99572ED3-C6CA-4F25-BC1F-B235AE7A83C4}" type="presParOf" srcId="{A8F848FE-7DC6-44E4-A814-DDBE32386067}" destId="{A0FE29B7-0740-423F-A04D-18F166741765}" srcOrd="8" destOrd="0" presId="urn:microsoft.com/office/officeart/2005/8/layout/radial5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2BFD8D9-B57F-4B27-BFF4-E9C879A365D4}" type="doc">
      <dgm:prSet loTypeId="urn:microsoft.com/office/officeart/2005/8/layout/matrix1" loCatId="matrix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6EB31DAD-FE1F-4476-8ACF-9D7227F1EEDD}">
      <dgm:prSet phldrT="[Текст]" custT="1"/>
      <dgm:spPr/>
      <dgm:t>
        <a:bodyPr/>
        <a:lstStyle/>
        <a:p>
          <a:r>
            <a:rPr lang="ru-RU" sz="2400"/>
            <a:t>"Дорога </a:t>
          </a:r>
          <a:r>
            <a:rPr lang="ru-RU" sz="2400">
              <a:latin typeface="Times New Roman" pitchFamily="18" charset="0"/>
              <a:cs typeface="Times New Roman" pitchFamily="18" charset="0"/>
            </a:rPr>
            <a:t>в прекрасное</a:t>
          </a:r>
          <a:r>
            <a:rPr lang="ru-RU" sz="2400"/>
            <a:t>"</a:t>
          </a:r>
        </a:p>
      </dgm:t>
    </dgm:pt>
    <dgm:pt modelId="{B89AFA34-2627-4858-994E-49F78B8DC132}" type="parTrans" cxnId="{40A326F3-29A0-415D-8206-DD9CF364D674}">
      <dgm:prSet/>
      <dgm:spPr/>
      <dgm:t>
        <a:bodyPr/>
        <a:lstStyle/>
        <a:p>
          <a:endParaRPr lang="ru-RU"/>
        </a:p>
      </dgm:t>
    </dgm:pt>
    <dgm:pt modelId="{ABC5D093-C71A-4BD4-B8D8-F1DC4189C9F7}" type="sibTrans" cxnId="{40A326F3-29A0-415D-8206-DD9CF364D674}">
      <dgm:prSet/>
      <dgm:spPr/>
      <dgm:t>
        <a:bodyPr/>
        <a:lstStyle/>
        <a:p>
          <a:endParaRPr lang="ru-RU"/>
        </a:p>
      </dgm:t>
    </dgm:pt>
    <dgm:pt modelId="{5903B215-010C-4302-AA90-BCFA92DB57B3}">
      <dgm:prSet phldrT="[Текст]" custT="1"/>
      <dgm:spPr/>
      <dgm:t>
        <a:bodyPr/>
        <a:lstStyle/>
        <a:p>
          <a:r>
            <a:rPr lang="ru-RU" sz="2400">
              <a:latin typeface="Times New Roman" pitchFamily="18" charset="0"/>
              <a:cs typeface="Times New Roman" pitchFamily="18" charset="0"/>
            </a:rPr>
            <a:t>Блок ручного труда</a:t>
          </a:r>
        </a:p>
        <a:p>
          <a:r>
            <a:rPr lang="ru-RU" sz="1400">
              <a:latin typeface="Times New Roman" pitchFamily="18" charset="0"/>
              <a:cs typeface="Times New Roman" pitchFamily="18" charset="0"/>
            </a:rPr>
            <a:t>* Кривенко Г.В.</a:t>
          </a:r>
        </a:p>
        <a:p>
          <a:r>
            <a:rPr lang="ru-RU" sz="1400">
              <a:latin typeface="Times New Roman" pitchFamily="18" charset="0"/>
              <a:cs typeface="Times New Roman" pitchFamily="18" charset="0"/>
            </a:rPr>
            <a:t>старший воспитатель высшей квалификационной  категории</a:t>
          </a:r>
          <a:endParaRPr lang="ru-RU" sz="1400" i="1">
            <a:latin typeface="Times New Roman" pitchFamily="18" charset="0"/>
            <a:cs typeface="Times New Roman" pitchFamily="18" charset="0"/>
          </a:endParaRPr>
        </a:p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A86FECFD-E53E-47BA-9F68-EA63FE4DCA4D}" type="parTrans" cxnId="{FFEAB00D-CDD7-44CF-89B0-87AE83F4D03A}">
      <dgm:prSet/>
      <dgm:spPr/>
      <dgm:t>
        <a:bodyPr/>
        <a:lstStyle/>
        <a:p>
          <a:endParaRPr lang="ru-RU"/>
        </a:p>
      </dgm:t>
    </dgm:pt>
    <dgm:pt modelId="{4F2C9012-DD09-40B1-B0F5-545C69AC67C6}" type="sibTrans" cxnId="{FFEAB00D-CDD7-44CF-89B0-87AE83F4D03A}">
      <dgm:prSet/>
      <dgm:spPr/>
      <dgm:t>
        <a:bodyPr/>
        <a:lstStyle/>
        <a:p>
          <a:endParaRPr lang="ru-RU"/>
        </a:p>
      </dgm:t>
    </dgm:pt>
    <dgm:pt modelId="{1869D125-135C-4143-9C32-8C99EE9DE7BA}">
      <dgm:prSet phldrT="[Текст]" custT="1"/>
      <dgm:spPr/>
      <dgm:t>
        <a:bodyPr/>
        <a:lstStyle/>
        <a:p>
          <a:r>
            <a:rPr lang="ru-RU" sz="2400">
              <a:latin typeface="Times New Roman" pitchFamily="18" charset="0"/>
              <a:cs typeface="Times New Roman" pitchFamily="18" charset="0"/>
            </a:rPr>
            <a:t>Управленческий блок</a:t>
          </a:r>
        </a:p>
        <a:p>
          <a:r>
            <a:rPr lang="ru-RU" sz="1400" i="0">
              <a:latin typeface="Times New Roman" pitchFamily="18" charset="0"/>
              <a:cs typeface="Times New Roman" pitchFamily="18" charset="0"/>
            </a:rPr>
            <a:t>*Заведующий  ДОУ</a:t>
          </a:r>
        </a:p>
        <a:p>
          <a:r>
            <a:rPr lang="ru-RU" sz="1400" i="0">
              <a:latin typeface="Times New Roman" pitchFamily="18" charset="0"/>
              <a:cs typeface="Times New Roman" pitchFamily="18" charset="0"/>
            </a:rPr>
            <a:t> Съедина Е.Н.</a:t>
          </a:r>
        </a:p>
        <a:p>
          <a:r>
            <a:rPr lang="ru-RU" sz="1400" i="0">
              <a:latin typeface="Times New Roman" pitchFamily="18" charset="0"/>
              <a:cs typeface="Times New Roman" pitchFamily="18" charset="0"/>
            </a:rPr>
            <a:t> </a:t>
          </a:r>
          <a:endParaRPr lang="ru-RU" sz="1400" i="0">
            <a:latin typeface="+mj-lt"/>
          </a:endParaRPr>
        </a:p>
      </dgm:t>
    </dgm:pt>
    <dgm:pt modelId="{9377A3B0-7789-498C-B499-52DFEC9A2534}" type="parTrans" cxnId="{2A9BF2C0-867A-4C23-A2F5-57BABEB7F032}">
      <dgm:prSet/>
      <dgm:spPr/>
      <dgm:t>
        <a:bodyPr/>
        <a:lstStyle/>
        <a:p>
          <a:endParaRPr lang="ru-RU"/>
        </a:p>
      </dgm:t>
    </dgm:pt>
    <dgm:pt modelId="{26013DCC-641C-43B9-A988-60CA3D9CFBC4}" type="sibTrans" cxnId="{2A9BF2C0-867A-4C23-A2F5-57BABEB7F032}">
      <dgm:prSet/>
      <dgm:spPr/>
      <dgm:t>
        <a:bodyPr/>
        <a:lstStyle/>
        <a:p>
          <a:endParaRPr lang="ru-RU"/>
        </a:p>
      </dgm:t>
    </dgm:pt>
    <dgm:pt modelId="{A5830DC6-BA3B-4D0D-BC5D-7BBD669A084C}">
      <dgm:prSet phldrT="[Текст]" custT="1"/>
      <dgm:spPr/>
      <dgm:t>
        <a:bodyPr/>
        <a:lstStyle/>
        <a:p>
          <a:r>
            <a:rPr lang="ru-RU" sz="2400">
              <a:latin typeface="Times New Roman" pitchFamily="18" charset="0"/>
              <a:cs typeface="Times New Roman" pitchFamily="18" charset="0"/>
            </a:rPr>
            <a:t>Театральный блок</a:t>
          </a:r>
        </a:p>
        <a:p>
          <a:r>
            <a:rPr lang="ru-RU" sz="1600">
              <a:latin typeface="Times New Roman" pitchFamily="18" charset="0"/>
              <a:cs typeface="Times New Roman" pitchFamily="18" charset="0"/>
            </a:rPr>
            <a:t>*</a:t>
          </a:r>
          <a:r>
            <a:rPr lang="ru-RU" sz="1400">
              <a:latin typeface="Times New Roman" pitchFamily="18" charset="0"/>
              <a:cs typeface="Times New Roman" pitchFamily="18" charset="0"/>
            </a:rPr>
            <a:t> Кривенко Г.В.</a:t>
          </a:r>
        </a:p>
        <a:p>
          <a:r>
            <a:rPr lang="ru-RU" sz="1400">
              <a:latin typeface="Times New Roman" pitchFamily="18" charset="0"/>
              <a:cs typeface="Times New Roman" pitchFamily="18" charset="0"/>
            </a:rPr>
            <a:t>старший воспитатель высшей высшей квалификационной категории</a:t>
          </a:r>
        </a:p>
      </dgm:t>
    </dgm:pt>
    <dgm:pt modelId="{642AB0AC-C971-4CC4-B21F-504CDB7B3634}" type="parTrans" cxnId="{B2EB53D4-10E0-44A1-A4A1-C78C1ECA7DC4}">
      <dgm:prSet/>
      <dgm:spPr/>
      <dgm:t>
        <a:bodyPr/>
        <a:lstStyle/>
        <a:p>
          <a:endParaRPr lang="ru-RU"/>
        </a:p>
      </dgm:t>
    </dgm:pt>
    <dgm:pt modelId="{19C07361-8B1F-4FFA-8FAE-4BED1A5B8AAE}" type="sibTrans" cxnId="{B2EB53D4-10E0-44A1-A4A1-C78C1ECA7DC4}">
      <dgm:prSet/>
      <dgm:spPr/>
      <dgm:t>
        <a:bodyPr/>
        <a:lstStyle/>
        <a:p>
          <a:endParaRPr lang="ru-RU"/>
        </a:p>
      </dgm:t>
    </dgm:pt>
    <dgm:pt modelId="{755F0D80-7013-460E-B6C5-207E49984978}">
      <dgm:prSet phldrT="[Текст]"/>
      <dgm:spPr/>
      <dgm:t>
        <a:bodyPr/>
        <a:lstStyle/>
        <a:p>
          <a:endParaRPr lang="ru-RU"/>
        </a:p>
      </dgm:t>
    </dgm:pt>
    <dgm:pt modelId="{9740A6B9-2CD8-4F0E-B291-66D79ADE3DC3}" type="parTrans" cxnId="{39D52434-8D71-4CC2-A89F-4811DE53B520}">
      <dgm:prSet/>
      <dgm:spPr/>
      <dgm:t>
        <a:bodyPr/>
        <a:lstStyle/>
        <a:p>
          <a:endParaRPr lang="ru-RU"/>
        </a:p>
      </dgm:t>
    </dgm:pt>
    <dgm:pt modelId="{D5192926-6DA1-4F8D-86F2-0C830BD4B88E}" type="sibTrans" cxnId="{39D52434-8D71-4CC2-A89F-4811DE53B520}">
      <dgm:prSet/>
      <dgm:spPr/>
      <dgm:t>
        <a:bodyPr/>
        <a:lstStyle/>
        <a:p>
          <a:endParaRPr lang="ru-RU"/>
        </a:p>
      </dgm:t>
    </dgm:pt>
    <dgm:pt modelId="{55EA5968-F883-453C-9118-35F5E2A9C938}">
      <dgm:prSet custT="1"/>
      <dgm:spPr/>
      <dgm:t>
        <a:bodyPr/>
        <a:lstStyle/>
        <a:p>
          <a:r>
            <a:rPr lang="ru-RU" sz="2400" b="0" i="0">
              <a:latin typeface="Times New Roman" pitchFamily="18" charset="0"/>
              <a:cs typeface="Times New Roman" pitchFamily="18" charset="0"/>
            </a:rPr>
            <a:t>Литературно-художественный и речевой блок</a:t>
          </a:r>
        </a:p>
        <a:p>
          <a:r>
            <a:rPr lang="ru-RU" sz="1400" i="1">
              <a:latin typeface="Times New Roman" pitchFamily="18" charset="0"/>
              <a:cs typeface="Times New Roman" pitchFamily="18" charset="0"/>
            </a:rPr>
            <a:t>*</a:t>
          </a:r>
          <a:r>
            <a:rPr lang="ru-RU" sz="1400">
              <a:latin typeface="Times New Roman" pitchFamily="18" charset="0"/>
              <a:cs typeface="Times New Roman" pitchFamily="18" charset="0"/>
            </a:rPr>
            <a:t> Кривенко Г.В. старший воспитатель высшей квалификационной  категории</a:t>
          </a:r>
        </a:p>
      </dgm:t>
    </dgm:pt>
    <dgm:pt modelId="{5FC108AC-D862-4BB7-9723-A020D2A669D4}" type="parTrans" cxnId="{2F1341B6-CE37-45A6-AED9-54392989CD65}">
      <dgm:prSet/>
      <dgm:spPr/>
      <dgm:t>
        <a:bodyPr/>
        <a:lstStyle/>
        <a:p>
          <a:endParaRPr lang="ru-RU"/>
        </a:p>
      </dgm:t>
    </dgm:pt>
    <dgm:pt modelId="{17E8CD28-13A8-4B39-8EE7-5DE16AD06372}" type="sibTrans" cxnId="{2F1341B6-CE37-45A6-AED9-54392989CD65}">
      <dgm:prSet/>
      <dgm:spPr/>
      <dgm:t>
        <a:bodyPr/>
        <a:lstStyle/>
        <a:p>
          <a:endParaRPr lang="ru-RU"/>
        </a:p>
      </dgm:t>
    </dgm:pt>
    <dgm:pt modelId="{DB1E6C50-CFAF-452A-98FD-1BD80671B43D}" type="pres">
      <dgm:prSet presAssocID="{12BFD8D9-B57F-4B27-BFF4-E9C879A365D4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88BA258-FBD1-4A55-A080-34823C41E553}" type="pres">
      <dgm:prSet presAssocID="{12BFD8D9-B57F-4B27-BFF4-E9C879A365D4}" presName="matrix" presStyleCnt="0"/>
      <dgm:spPr/>
    </dgm:pt>
    <dgm:pt modelId="{C3711279-BB07-4E1D-A0BA-24A2D8D2BC92}" type="pres">
      <dgm:prSet presAssocID="{12BFD8D9-B57F-4B27-BFF4-E9C879A365D4}" presName="tile1" presStyleLbl="node1" presStyleIdx="0" presStyleCnt="4" custScaleY="128575" custLinFactNeighborX="0" custLinFactNeighborY="8157"/>
      <dgm:spPr/>
      <dgm:t>
        <a:bodyPr/>
        <a:lstStyle/>
        <a:p>
          <a:endParaRPr lang="ru-RU"/>
        </a:p>
      </dgm:t>
    </dgm:pt>
    <dgm:pt modelId="{75939C5D-A747-4E6D-9D2A-B18D357CC78F}" type="pres">
      <dgm:prSet presAssocID="{12BFD8D9-B57F-4B27-BFF4-E9C879A365D4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DF7D6EB-E004-405E-9704-1ED5001AA5C5}" type="pres">
      <dgm:prSet presAssocID="{12BFD8D9-B57F-4B27-BFF4-E9C879A365D4}" presName="tile2" presStyleLbl="node1" presStyleIdx="1" presStyleCnt="4" custScaleY="116465" custLinFactNeighborY="2115"/>
      <dgm:spPr/>
      <dgm:t>
        <a:bodyPr/>
        <a:lstStyle/>
        <a:p>
          <a:endParaRPr lang="ru-RU"/>
        </a:p>
      </dgm:t>
    </dgm:pt>
    <dgm:pt modelId="{48559C60-C31C-4523-B0EF-4463FD1DDB8D}" type="pres">
      <dgm:prSet presAssocID="{12BFD8D9-B57F-4B27-BFF4-E9C879A365D4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F8EAFA2-6A35-4A6C-9C6A-E2C6C5C8BF17}" type="pres">
      <dgm:prSet presAssocID="{12BFD8D9-B57F-4B27-BFF4-E9C879A365D4}" presName="tile3" presStyleLbl="node1" presStyleIdx="2" presStyleCnt="4"/>
      <dgm:spPr/>
      <dgm:t>
        <a:bodyPr/>
        <a:lstStyle/>
        <a:p>
          <a:endParaRPr lang="ru-RU"/>
        </a:p>
      </dgm:t>
    </dgm:pt>
    <dgm:pt modelId="{9942BECE-FEB5-47A4-B1B4-5296137F659F}" type="pres">
      <dgm:prSet presAssocID="{12BFD8D9-B57F-4B27-BFF4-E9C879A365D4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1D1544F-CED9-4670-895B-0AA2CD4DC6EF}" type="pres">
      <dgm:prSet presAssocID="{12BFD8D9-B57F-4B27-BFF4-E9C879A365D4}" presName="tile4" presStyleLbl="node1" presStyleIdx="3" presStyleCnt="4" custScaleY="100057" custLinFactNeighborX="0" custLinFactNeighborY="3792"/>
      <dgm:spPr/>
      <dgm:t>
        <a:bodyPr/>
        <a:lstStyle/>
        <a:p>
          <a:endParaRPr lang="ru-RU"/>
        </a:p>
      </dgm:t>
    </dgm:pt>
    <dgm:pt modelId="{EA98103B-A100-4729-91E8-5B1DC16E4B72}" type="pres">
      <dgm:prSet presAssocID="{12BFD8D9-B57F-4B27-BFF4-E9C879A365D4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CC57390-682F-4ACA-B384-AA3561D594AC}" type="pres">
      <dgm:prSet presAssocID="{12BFD8D9-B57F-4B27-BFF4-E9C879A365D4}" presName="centerTile" presStyleLbl="fgShp" presStyleIdx="0" presStyleCnt="1" custScaleX="222235" custScaleY="44687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</dgm:ptLst>
  <dgm:cxnLst>
    <dgm:cxn modelId="{2F1341B6-CE37-45A6-AED9-54392989CD65}" srcId="{6EB31DAD-FE1F-4476-8ACF-9D7227F1EEDD}" destId="{55EA5968-F883-453C-9118-35F5E2A9C938}" srcOrd="3" destOrd="0" parTransId="{5FC108AC-D862-4BB7-9723-A020D2A669D4}" sibTransId="{17E8CD28-13A8-4B39-8EE7-5DE16AD06372}"/>
    <dgm:cxn modelId="{410CE718-C97F-4529-8FE5-4DF9CC46D77B}" type="presOf" srcId="{A5830DC6-BA3B-4D0D-BC5D-7BBD669A084C}" destId="{5F8EAFA2-6A35-4A6C-9C6A-E2C6C5C8BF17}" srcOrd="0" destOrd="0" presId="urn:microsoft.com/office/officeart/2005/8/layout/matrix1"/>
    <dgm:cxn modelId="{39D52434-8D71-4CC2-A89F-4811DE53B520}" srcId="{12BFD8D9-B57F-4B27-BFF4-E9C879A365D4}" destId="{755F0D80-7013-460E-B6C5-207E49984978}" srcOrd="1" destOrd="0" parTransId="{9740A6B9-2CD8-4F0E-B291-66D79ADE3DC3}" sibTransId="{D5192926-6DA1-4F8D-86F2-0C830BD4B88E}"/>
    <dgm:cxn modelId="{54BEDB6E-4F60-4312-A4D9-90C38780FF46}" type="presOf" srcId="{12BFD8D9-B57F-4B27-BFF4-E9C879A365D4}" destId="{DB1E6C50-CFAF-452A-98FD-1BD80671B43D}" srcOrd="0" destOrd="0" presId="urn:microsoft.com/office/officeart/2005/8/layout/matrix1"/>
    <dgm:cxn modelId="{CD3DD740-C31F-493C-BF43-85158D11E8E1}" type="presOf" srcId="{1869D125-135C-4143-9C32-8C99EE9DE7BA}" destId="{2DF7D6EB-E004-405E-9704-1ED5001AA5C5}" srcOrd="0" destOrd="0" presId="urn:microsoft.com/office/officeart/2005/8/layout/matrix1"/>
    <dgm:cxn modelId="{2D07C741-3C8A-4014-86C1-6FD2EB2B505C}" type="presOf" srcId="{5903B215-010C-4302-AA90-BCFA92DB57B3}" destId="{C3711279-BB07-4E1D-A0BA-24A2D8D2BC92}" srcOrd="0" destOrd="0" presId="urn:microsoft.com/office/officeart/2005/8/layout/matrix1"/>
    <dgm:cxn modelId="{610CB3C3-A171-4057-9A30-03176D7529C6}" type="presOf" srcId="{1869D125-135C-4143-9C32-8C99EE9DE7BA}" destId="{48559C60-C31C-4523-B0EF-4463FD1DDB8D}" srcOrd="1" destOrd="0" presId="urn:microsoft.com/office/officeart/2005/8/layout/matrix1"/>
    <dgm:cxn modelId="{40A326F3-29A0-415D-8206-DD9CF364D674}" srcId="{12BFD8D9-B57F-4B27-BFF4-E9C879A365D4}" destId="{6EB31DAD-FE1F-4476-8ACF-9D7227F1EEDD}" srcOrd="0" destOrd="0" parTransId="{B89AFA34-2627-4858-994E-49F78B8DC132}" sibTransId="{ABC5D093-C71A-4BD4-B8D8-F1DC4189C9F7}"/>
    <dgm:cxn modelId="{FFEAB00D-CDD7-44CF-89B0-87AE83F4D03A}" srcId="{6EB31DAD-FE1F-4476-8ACF-9D7227F1EEDD}" destId="{5903B215-010C-4302-AA90-BCFA92DB57B3}" srcOrd="0" destOrd="0" parTransId="{A86FECFD-E53E-47BA-9F68-EA63FE4DCA4D}" sibTransId="{4F2C9012-DD09-40B1-B0F5-545C69AC67C6}"/>
    <dgm:cxn modelId="{37A4A1E1-0035-49C2-B06E-BDDBDAFFF1F3}" type="presOf" srcId="{55EA5968-F883-453C-9118-35F5E2A9C938}" destId="{EA98103B-A100-4729-91E8-5B1DC16E4B72}" srcOrd="1" destOrd="0" presId="urn:microsoft.com/office/officeart/2005/8/layout/matrix1"/>
    <dgm:cxn modelId="{AEC6C0CA-B1EB-431A-8AFC-11D2A5F98138}" type="presOf" srcId="{55EA5968-F883-453C-9118-35F5E2A9C938}" destId="{81D1544F-CED9-4670-895B-0AA2CD4DC6EF}" srcOrd="0" destOrd="0" presId="urn:microsoft.com/office/officeart/2005/8/layout/matrix1"/>
    <dgm:cxn modelId="{7293FD4C-CD6F-48AD-ACBA-C910F2D9DFFD}" type="presOf" srcId="{6EB31DAD-FE1F-4476-8ACF-9D7227F1EEDD}" destId="{3CC57390-682F-4ACA-B384-AA3561D594AC}" srcOrd="0" destOrd="0" presId="urn:microsoft.com/office/officeart/2005/8/layout/matrix1"/>
    <dgm:cxn modelId="{2A9BF2C0-867A-4C23-A2F5-57BABEB7F032}" srcId="{6EB31DAD-FE1F-4476-8ACF-9D7227F1EEDD}" destId="{1869D125-135C-4143-9C32-8C99EE9DE7BA}" srcOrd="1" destOrd="0" parTransId="{9377A3B0-7789-498C-B499-52DFEC9A2534}" sibTransId="{26013DCC-641C-43B9-A988-60CA3D9CFBC4}"/>
    <dgm:cxn modelId="{3581A3E4-D591-4ADB-A768-7AD6A1F804CD}" type="presOf" srcId="{A5830DC6-BA3B-4D0D-BC5D-7BBD669A084C}" destId="{9942BECE-FEB5-47A4-B1B4-5296137F659F}" srcOrd="1" destOrd="0" presId="urn:microsoft.com/office/officeart/2005/8/layout/matrix1"/>
    <dgm:cxn modelId="{96B86C56-67F9-4544-A5E8-30FF573C489D}" type="presOf" srcId="{5903B215-010C-4302-AA90-BCFA92DB57B3}" destId="{75939C5D-A747-4E6D-9D2A-B18D357CC78F}" srcOrd="1" destOrd="0" presId="urn:microsoft.com/office/officeart/2005/8/layout/matrix1"/>
    <dgm:cxn modelId="{B2EB53D4-10E0-44A1-A4A1-C78C1ECA7DC4}" srcId="{6EB31DAD-FE1F-4476-8ACF-9D7227F1EEDD}" destId="{A5830DC6-BA3B-4D0D-BC5D-7BBD669A084C}" srcOrd="2" destOrd="0" parTransId="{642AB0AC-C971-4CC4-B21F-504CDB7B3634}" sibTransId="{19C07361-8B1F-4FFA-8FAE-4BED1A5B8AAE}"/>
    <dgm:cxn modelId="{DD810E79-5801-4418-976C-BD3FC8503334}" type="presParOf" srcId="{DB1E6C50-CFAF-452A-98FD-1BD80671B43D}" destId="{C88BA258-FBD1-4A55-A080-34823C41E553}" srcOrd="0" destOrd="0" presId="urn:microsoft.com/office/officeart/2005/8/layout/matrix1"/>
    <dgm:cxn modelId="{8DE070C5-5CB9-4C11-920E-2AFAD39F845A}" type="presParOf" srcId="{C88BA258-FBD1-4A55-A080-34823C41E553}" destId="{C3711279-BB07-4E1D-A0BA-24A2D8D2BC92}" srcOrd="0" destOrd="0" presId="urn:microsoft.com/office/officeart/2005/8/layout/matrix1"/>
    <dgm:cxn modelId="{E4D5AB2A-97E7-414E-A70D-524D28E4269B}" type="presParOf" srcId="{C88BA258-FBD1-4A55-A080-34823C41E553}" destId="{75939C5D-A747-4E6D-9D2A-B18D357CC78F}" srcOrd="1" destOrd="0" presId="urn:microsoft.com/office/officeart/2005/8/layout/matrix1"/>
    <dgm:cxn modelId="{4B265479-5728-4BC4-A9D3-EE312F128C2C}" type="presParOf" srcId="{C88BA258-FBD1-4A55-A080-34823C41E553}" destId="{2DF7D6EB-E004-405E-9704-1ED5001AA5C5}" srcOrd="2" destOrd="0" presId="urn:microsoft.com/office/officeart/2005/8/layout/matrix1"/>
    <dgm:cxn modelId="{9181A12D-F086-4F57-B7B3-628AA6F652D5}" type="presParOf" srcId="{C88BA258-FBD1-4A55-A080-34823C41E553}" destId="{48559C60-C31C-4523-B0EF-4463FD1DDB8D}" srcOrd="3" destOrd="0" presId="urn:microsoft.com/office/officeart/2005/8/layout/matrix1"/>
    <dgm:cxn modelId="{0511BA93-A7E4-4FF0-82D7-EEA88A64596D}" type="presParOf" srcId="{C88BA258-FBD1-4A55-A080-34823C41E553}" destId="{5F8EAFA2-6A35-4A6C-9C6A-E2C6C5C8BF17}" srcOrd="4" destOrd="0" presId="urn:microsoft.com/office/officeart/2005/8/layout/matrix1"/>
    <dgm:cxn modelId="{DEBCAD8A-3C0B-466C-A811-231438C68443}" type="presParOf" srcId="{C88BA258-FBD1-4A55-A080-34823C41E553}" destId="{9942BECE-FEB5-47A4-B1B4-5296137F659F}" srcOrd="5" destOrd="0" presId="urn:microsoft.com/office/officeart/2005/8/layout/matrix1"/>
    <dgm:cxn modelId="{6ED08561-6ECE-4843-800E-027D0EEFCE31}" type="presParOf" srcId="{C88BA258-FBD1-4A55-A080-34823C41E553}" destId="{81D1544F-CED9-4670-895B-0AA2CD4DC6EF}" srcOrd="6" destOrd="0" presId="urn:microsoft.com/office/officeart/2005/8/layout/matrix1"/>
    <dgm:cxn modelId="{95524D36-7B58-4D83-B812-F9744BDF4E85}" type="presParOf" srcId="{C88BA258-FBD1-4A55-A080-34823C41E553}" destId="{EA98103B-A100-4729-91E8-5B1DC16E4B72}" srcOrd="7" destOrd="0" presId="urn:microsoft.com/office/officeart/2005/8/layout/matrix1"/>
    <dgm:cxn modelId="{759CD8DF-E9F7-4FFB-9684-EF291B64157A}" type="presParOf" srcId="{DB1E6C50-CFAF-452A-98FD-1BD80671B43D}" destId="{3CC57390-682F-4ACA-B384-AA3561D594AC}" srcOrd="1" destOrd="0" presId="urn:microsoft.com/office/officeart/2005/8/layout/matrix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2346</Words>
  <Characters>13378</Characters>
  <Application>Microsoft Office Word</Application>
  <DocSecurity>0</DocSecurity>
  <Lines>111</Lines>
  <Paragraphs>31</Paragraphs>
  <ScaleCrop>false</ScaleCrop>
  <Company/>
  <LinksUpToDate>false</LinksUpToDate>
  <CharactersWithSpaces>15693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dcterms:created xsi:type="dcterms:W3CDTF">2018-01-30T03:44:00Z</dcterms:created>
  <dcterms:modified xsi:type="dcterms:W3CDTF">2018-01-30T03:51:00Z</dcterms:modified>
</cp:coreProperties>
</file>