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8A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казённое дошкольное образовательное учреждение 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Изобильненского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Ставропольского края 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20»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«Принято»                                               «Утверждаю»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Заведующий МКДОУ ИМРСК</w:t>
      </w:r>
    </w:p>
    <w:p w:rsidR="00953732" w:rsidRPr="00953732" w:rsidRDefault="00950241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«Детский сад №20» </w:t>
      </w:r>
      <w:proofErr w:type="spellStart"/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Съедина</w:t>
      </w:r>
      <w:proofErr w:type="spellEnd"/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03.08</w:t>
      </w:r>
      <w:r w:rsidR="00447B8A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32" w:rsidRPr="00953732" w:rsidRDefault="00953732" w:rsidP="0095373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32" w:rsidRPr="00953732" w:rsidRDefault="00953732" w:rsidP="00953732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953732" w:rsidRPr="00953732" w:rsidRDefault="00953732" w:rsidP="00953732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953732" w:rsidRPr="00953732" w:rsidRDefault="00953732" w:rsidP="00953732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дополнительному образованию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№1</w:t>
      </w:r>
      <w:r w:rsidR="0095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7B8A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</w:t>
      </w:r>
    </w:p>
    <w:p w:rsidR="00953732" w:rsidRPr="00953732" w:rsidRDefault="00447B8A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2017 -2018</w:t>
      </w:r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Воспитателя: Сороколетовой Татьяны Владимировны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0E2" w:rsidRPr="00953732" w:rsidRDefault="008A60E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 Программы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реализации Программы.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сроки реализации Программы.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подходы к формированию Программы.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Значимые для реализации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характеристики особенностей развития детей дошкольного возраста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ориентиры.</w:t>
      </w:r>
    </w:p>
    <w:p w:rsidR="00953732" w:rsidRPr="00953732" w:rsidRDefault="00953732" w:rsidP="00953732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детьми.</w:t>
      </w:r>
    </w:p>
    <w:p w:rsidR="00953732" w:rsidRPr="00953732" w:rsidRDefault="00953732" w:rsidP="00953732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Комплексно-тематическое планирование.</w:t>
      </w:r>
    </w:p>
    <w:p w:rsidR="00953732" w:rsidRPr="00953732" w:rsidRDefault="00953732" w:rsidP="00953732">
      <w:pPr>
        <w:numPr>
          <w:ilvl w:val="0"/>
          <w:numId w:val="4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Программно-методическое обеспечение образовательного процесса.</w:t>
      </w:r>
    </w:p>
    <w:p w:rsidR="00953732" w:rsidRPr="00953732" w:rsidRDefault="00953732" w:rsidP="00953732">
      <w:pPr>
        <w:numPr>
          <w:ilvl w:val="0"/>
          <w:numId w:val="4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</w:t>
      </w: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41" w:rsidRDefault="00950241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41" w:rsidRPr="00953732" w:rsidRDefault="00950241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73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«Надо уметь правильно произносить звуки, слова, фразы.</w:t>
      </w:r>
    </w:p>
    <w:p w:rsidR="00953732" w:rsidRPr="00953732" w:rsidRDefault="00953732" w:rsidP="00953732">
      <w:pPr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73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Научившись этому так, чтобы всё это вошло в привычку — можно творить”</w:t>
      </w:r>
    </w:p>
    <w:p w:rsidR="00953732" w:rsidRPr="00953732" w:rsidRDefault="00953732" w:rsidP="0095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953732">
        <w:rPr>
          <w:rFonts w:ascii="Times New Roman" w:eastAsia="Times New Roman" w:hAnsi="Times New Roman" w:cs="Times New Roman"/>
          <w:sz w:val="32"/>
          <w:szCs w:val="32"/>
          <w:lang w:eastAsia="ru-RU"/>
        </w:rPr>
        <w:t>К.С.Станиславский</w:t>
      </w:r>
      <w:proofErr w:type="spellEnd"/>
    </w:p>
    <w:p w:rsidR="00953732" w:rsidRPr="00953732" w:rsidRDefault="00953732" w:rsidP="009537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Хорошая речь —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проблема формирования правильного произношения у детей актуальна.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</w:t>
      </w:r>
    </w:p>
    <w:p w:rsidR="00953732" w:rsidRPr="00953732" w:rsidRDefault="00953732" w:rsidP="009537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Овладение речью – это сложный многосторонний психический процесс; ее появление и дальнейшее развитие зависят от многих факторов. Речь начинает формироваться лишь тогда, когда головной мозг, слух, артикуляционный аппарат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ребёнка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достигнут определенного уровня развития. Но, имея даже достаточно развитой речевой аппарат, сформированный мозг, хороший физический слух, ребёнок без речевого окружения никогда не заговорит. Чтобы у него появилась, а в дальнейшем и правильно развивалась речь, нужна речевая среда. Однако и этого еще недостаточно. Важно, чтобы у ребёнка появилась потребность пользоваться речью как основным способом общения со сверстниками, близкими.</w:t>
      </w:r>
    </w:p>
    <w:p w:rsidR="00953732" w:rsidRPr="00953732" w:rsidRDefault="00953732" w:rsidP="009537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Своевременное развитие речи перестраивает всю психику малыша, позволяет ему более осознанно воспринимать явления окружающего мира. Любое нарушение речи в той или иной степени может отразиться на деятельности и поведении ребенка. Дети, плохо говорящие, начиная осознавать свой недостаток, становятся молчаливыми, застенчивыми, нерешительными. Особенно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важное значение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неуспеваемости!</w:t>
      </w:r>
    </w:p>
    <w:p w:rsidR="00953732" w:rsidRPr="00953732" w:rsidRDefault="00953732" w:rsidP="009537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Точное воспроизведение звука возможно лишь в том случае, если произносительные органы ребенка (и прежде всего артикуляционный аппарат) в состоянии принять соответствующее положение, имеют достаточную подвижность мышц, принимающих участие в образовании звука.</w:t>
      </w:r>
    </w:p>
    <w:p w:rsidR="00953732" w:rsidRPr="00953732" w:rsidRDefault="00953732" w:rsidP="009537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Уровень </w:t>
      </w:r>
      <w:r w:rsidRPr="0095373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развития речи детей</w:t>
      </w:r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находится в прямой зависимости от степени </w:t>
      </w:r>
      <w:proofErr w:type="spellStart"/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5373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тонких движений пальцев рук</w:t>
      </w:r>
      <w:r w:rsidRPr="009537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Поэтому необходимо уделять большое внимание развитию движения пальцев рук и </w:t>
      </w:r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совершенствованию мелкой моторики рук ребенка. С  помощью пальчиковой гимнастики развивается не только мелкая моторика, но также и речевой центр ребенка.</w:t>
      </w:r>
    </w:p>
    <w:p w:rsidR="00953732" w:rsidRPr="00953732" w:rsidRDefault="00953732" w:rsidP="009537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решает проблему формирования правильного произношения у детей. Данная Программа  разработана в соответствии со следующими 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нормативными документами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732" w:rsidRPr="00953732" w:rsidRDefault="00953732" w:rsidP="00953732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1.Федеральный закон Российской Федерации от 29.12.12 № 273 ФЗ «Об образовании в Российской Федерации».</w:t>
      </w:r>
    </w:p>
    <w:p w:rsidR="00953732" w:rsidRPr="00953732" w:rsidRDefault="00953732" w:rsidP="009537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2.Приказ Министерства образования и науки РФ от 17 октября 2013 г. № 1155 «Об утверждении федерального государственного образовательного стандарта дошкольного образования».</w:t>
      </w:r>
    </w:p>
    <w:p w:rsidR="00953732" w:rsidRPr="00953732" w:rsidRDefault="00953732" w:rsidP="009537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Главного государственного санитарного врача Российской Федерации от 15 мая 2013 г. № 26 «Об утверждении СанПиН 2.4.1.3049-13 «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эпидемиологические требования к устройству, содержанию и организации режима работы дошкольных образовательных организаций».</w:t>
      </w:r>
    </w:p>
    <w:p w:rsidR="00953732" w:rsidRPr="00953732" w:rsidRDefault="00953732" w:rsidP="009537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Правительства Российской Федерации от 5 августа 2013 г. № 662 «Об осуществлении мониторинга системы образования».</w:t>
      </w:r>
    </w:p>
    <w:p w:rsidR="00953732" w:rsidRPr="00953732" w:rsidRDefault="00953732" w:rsidP="009537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4.Приказ Министерства образования и науки РФ от 30 августа 2013 г. № 1014 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образования».</w:t>
      </w:r>
    </w:p>
    <w:p w:rsidR="00953732" w:rsidRPr="00953732" w:rsidRDefault="00953732" w:rsidP="009537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5.Приказ Министерства образования и науки РФ от 14 июня 2013 г. № 462 г. «Об утверждении Порядка проведения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организацией».</w:t>
      </w:r>
    </w:p>
    <w:p w:rsidR="00953732" w:rsidRPr="00953732" w:rsidRDefault="00953732" w:rsidP="009537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6.Устав МКДОУ ИМРСК «Детский сад  №20»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правильного произношения.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6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="0095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основными органами и движениями артикуляционного аппарата.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произносительную сторону речи.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речевой слух, речевое дыхание, звукопроизношение.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Программы.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правильного произношения  реализуется через активную деятельность, организованную в форме дополнительного образования.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р</w:t>
      </w:r>
      <w:r w:rsidR="00CD578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ассчитана на возрастную группу 4 - 5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направлена на формирование у детей правильного произношения.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: 1 год. В программе заложен годовой цикл мероприятий –</w:t>
      </w:r>
      <w:r w:rsidR="00CD5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год, которые  проводятся 1 раз в неделю по продолжительности, соответствующей пункту 12.13 СанПиН (2.4.1. 3049-13): для детей </w:t>
      </w:r>
      <w:r w:rsidR="00CD57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D57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</w:t>
      </w:r>
      <w:r w:rsidR="00CD57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занятия или мероприятия по формированию правильного произношения с помощью контрольных вопросов и заданий  необходимо проверить, как дети усвоили пройденный материал.</w:t>
      </w:r>
    </w:p>
    <w:p w:rsidR="00953732" w:rsidRPr="00953732" w:rsidRDefault="00953732" w:rsidP="00953732">
      <w:pPr>
        <w:spacing w:after="160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ind w:left="141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и подходы к формированию Программы.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Принцип: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 к решению вопроса формирования у детей правильного произношения.</w:t>
      </w:r>
    </w:p>
    <w:p w:rsidR="00953732" w:rsidRPr="00953732" w:rsidRDefault="00953732" w:rsidP="009537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Принципы, сформулированные на основе особенностей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Комаровой, М.А. Васильевой в соответствии с ФГОС:</w:t>
      </w:r>
    </w:p>
    <w:p w:rsidR="00953732" w:rsidRPr="00953732" w:rsidRDefault="00953732" w:rsidP="0095373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953732" w:rsidRPr="00953732" w:rsidRDefault="00953732" w:rsidP="0095373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</w:t>
      </w:r>
      <w:proofErr w:type="gramStart"/>
      <w:r w:rsidRPr="00953732">
        <w:rPr>
          <w:rFonts w:ascii="Times New Roman" w:eastAsia="Calibri" w:hAnsi="Times New Roman" w:cs="Times New Roman"/>
          <w:sz w:val="28"/>
          <w:szCs w:val="28"/>
        </w:rPr>
        <w:t>реализована</w:t>
      </w:r>
      <w:proofErr w:type="gramEnd"/>
      <w:r w:rsidRPr="00953732">
        <w:rPr>
          <w:rFonts w:ascii="Times New Roman" w:eastAsia="Calibri" w:hAnsi="Times New Roman" w:cs="Times New Roman"/>
          <w:sz w:val="28"/>
          <w:szCs w:val="28"/>
        </w:rPr>
        <w:t xml:space="preserve"> в массовой практике дошкольного образования);</w:t>
      </w:r>
    </w:p>
    <w:p w:rsidR="00953732" w:rsidRPr="00953732" w:rsidRDefault="00953732" w:rsidP="0095373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953732" w:rsidRPr="00953732" w:rsidRDefault="00953732" w:rsidP="0095373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953732" w:rsidRPr="00953732" w:rsidRDefault="00953732" w:rsidP="00953732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3732" w:rsidRPr="00953732" w:rsidRDefault="00953732" w:rsidP="00953732">
      <w:pPr>
        <w:spacing w:after="16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Значимые для реализации </w:t>
      </w:r>
      <w:proofErr w:type="gramStart"/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характеристики особенностей развития детей дошкольного возраста</w:t>
      </w:r>
      <w:proofErr w:type="gramEnd"/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66A1C" w:rsidRDefault="0049380E" w:rsidP="00166A1C">
      <w:pPr>
        <w:autoSpaceDE w:val="0"/>
        <w:autoSpaceDN w:val="0"/>
        <w:adjustRightInd w:val="0"/>
        <w:spacing w:after="0"/>
        <w:ind w:left="360"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80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 включ</w:t>
      </w:r>
      <w:r w:rsidR="000A6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владение речью как средством</w:t>
      </w:r>
      <w:r w:rsidRPr="0049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и культуры; обогащение активного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аря; развитие связной, граммати</w:t>
      </w:r>
      <w:r w:rsidRPr="0049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</w:t>
      </w:r>
      <w:r w:rsidRPr="00493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детской литературы; формирование звуковой аналитико-синтетической активности как предпосылки обучения грамоте»</w:t>
      </w:r>
    </w:p>
    <w:p w:rsidR="00166A1C" w:rsidRDefault="00166A1C" w:rsidP="00166A1C">
      <w:pPr>
        <w:autoSpaceDE w:val="0"/>
        <w:autoSpaceDN w:val="0"/>
        <w:adjustRightInd w:val="0"/>
        <w:spacing w:after="0"/>
        <w:ind w:left="360" w:firstLine="4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A1C">
        <w:rPr>
          <w:rFonts w:ascii="Times New Roman" w:hAnsi="Times New Roman" w:cs="Times New Roman"/>
          <w:sz w:val="28"/>
          <w:szCs w:val="28"/>
        </w:rPr>
        <w:t xml:space="preserve">Развитие речи на 5-м году жизни ребенка характеризуется как процесс постепенного перехода к более высокому уровню овладения родным языком. Прежде </w:t>
      </w:r>
      <w:proofErr w:type="gramStart"/>
      <w:r w:rsidRPr="00166A1C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166A1C">
        <w:rPr>
          <w:rFonts w:ascii="Times New Roman" w:hAnsi="Times New Roman" w:cs="Times New Roman"/>
          <w:sz w:val="28"/>
          <w:szCs w:val="28"/>
        </w:rPr>
        <w:t xml:space="preserve"> изменяется содержательная сторона общения между взрослым и ребенком: являясь вначале ситуативным, ориентированным на решение практических задач, общение на этом возрастном этапе выходит за пределы конкретной ситуации. Движущим мотивом общения все чаще становится стремление ребенка к познанию языковых закономерностей. Ему интересно опробовать свои силы в словотворчестве на основе грамматических правил и различных словообразовательных моделей. </w:t>
      </w:r>
    </w:p>
    <w:p w:rsidR="00166A1C" w:rsidRDefault="00166A1C" w:rsidP="00166A1C">
      <w:pPr>
        <w:autoSpaceDE w:val="0"/>
        <w:autoSpaceDN w:val="0"/>
        <w:adjustRightInd w:val="0"/>
        <w:spacing w:after="0"/>
        <w:ind w:left="360" w:firstLine="4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A1C">
        <w:rPr>
          <w:rFonts w:ascii="Times New Roman" w:hAnsi="Times New Roman" w:cs="Times New Roman"/>
          <w:sz w:val="28"/>
          <w:szCs w:val="28"/>
        </w:rPr>
        <w:t xml:space="preserve">К концу 5-го года жизни нормативно развивающийся ребенок овладевает правильным произношением всех звуков речи (в единичных случаях допустимо неправильное произношение трудных с точки зрения артикуляции звуков позднего онтогенеза: шипящих, </w:t>
      </w:r>
      <w:proofErr w:type="spellStart"/>
      <w:r w:rsidRPr="00166A1C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166A1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66A1C" w:rsidRPr="00166A1C" w:rsidRDefault="00166A1C" w:rsidP="00166A1C">
      <w:pPr>
        <w:autoSpaceDE w:val="0"/>
        <w:autoSpaceDN w:val="0"/>
        <w:adjustRightInd w:val="0"/>
        <w:spacing w:after="0"/>
        <w:ind w:left="360"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1C">
        <w:rPr>
          <w:rFonts w:ascii="Times New Roman" w:hAnsi="Times New Roman" w:cs="Times New Roman"/>
          <w:sz w:val="28"/>
          <w:szCs w:val="28"/>
        </w:rPr>
        <w:t xml:space="preserve">На 5-м году жизни значительно совершенствуется интонационная выразительность речи, улучшается разборчивость звучания и четкость дикции. Достаточный уровень развития фонематического восприятия позволяет ребенку различать слова с оппозиционными звуками (крыса-крыша, рак-лак и т.д.). Доступен ребенку - после соответствующего обучения - и звуковой анализ слов с несложной фонетической структурой. В этом возрасте нормально развивающийся малыш уже способен критически оценивать недостатки своей речи. Важнейшим условием гармоничного речевого развития ребенка 5-го года жизни является наличие развивающей речевой среды. Взрослые должны предлагать ему для обсуждения интересную информацию о событиях и явлениях, выходящих за пределы привычного и хорошо-знакомого окружения. </w:t>
      </w:r>
      <w:proofErr w:type="gramStart"/>
      <w:r w:rsidRPr="00166A1C">
        <w:rPr>
          <w:rFonts w:ascii="Times New Roman" w:hAnsi="Times New Roman" w:cs="Times New Roman"/>
          <w:sz w:val="28"/>
          <w:szCs w:val="28"/>
        </w:rPr>
        <w:t xml:space="preserve">Целесообразно знакомить ребенка с иллюстрированными детскими энциклопедиями, познавательными фильмами о живой природе других климатических поясов, проводить экскурсии в ближайшие парковые зоны, демонстрировать новые способы изучения окружающего мира (бинокль, </w:t>
      </w:r>
      <w:proofErr w:type="spellStart"/>
      <w:r w:rsidRPr="00166A1C">
        <w:rPr>
          <w:rFonts w:ascii="Times New Roman" w:hAnsi="Times New Roman" w:cs="Times New Roman"/>
          <w:sz w:val="28"/>
          <w:szCs w:val="28"/>
        </w:rPr>
        <w:t>увеличительноечительное</w:t>
      </w:r>
      <w:proofErr w:type="spellEnd"/>
      <w:r w:rsidRPr="00166A1C">
        <w:rPr>
          <w:rFonts w:ascii="Times New Roman" w:hAnsi="Times New Roman" w:cs="Times New Roman"/>
          <w:sz w:val="28"/>
          <w:szCs w:val="28"/>
        </w:rPr>
        <w:t xml:space="preserve"> стекло), неизвестные свойства хорошо знакомых предметов (взаимодействие железных гвоздей с магнитом и т п.), Это создает эффективные условия для расширения тематического содержание бесед взрослых и ребенка и стимулирует развитие контекстной речи</w:t>
      </w:r>
      <w:proofErr w:type="gramEnd"/>
      <w:r w:rsidRPr="00166A1C">
        <w:rPr>
          <w:rFonts w:ascii="Times New Roman" w:hAnsi="Times New Roman" w:cs="Times New Roman"/>
          <w:sz w:val="28"/>
          <w:szCs w:val="28"/>
        </w:rPr>
        <w:t xml:space="preserve">. При этом общение ребенка с другими детьми продолжает носить выраженный </w:t>
      </w:r>
      <w:proofErr w:type="spellStart"/>
      <w:proofErr w:type="gramStart"/>
      <w:r w:rsidRPr="00166A1C">
        <w:rPr>
          <w:rFonts w:ascii="Times New Roman" w:hAnsi="Times New Roman" w:cs="Times New Roman"/>
          <w:sz w:val="28"/>
          <w:szCs w:val="28"/>
        </w:rPr>
        <w:t>ситуатив</w:t>
      </w:r>
      <w:proofErr w:type="spellEnd"/>
      <w:r w:rsidRPr="00166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A1C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Pr="00166A1C">
        <w:rPr>
          <w:rFonts w:ascii="Times New Roman" w:hAnsi="Times New Roman" w:cs="Times New Roman"/>
          <w:sz w:val="28"/>
          <w:szCs w:val="28"/>
        </w:rPr>
        <w:t xml:space="preserve"> характер. Ребенок, таким образом, осваивает вариативные речевые стили» что поможет ему в </w:t>
      </w:r>
      <w:r w:rsidRPr="00166A1C">
        <w:rPr>
          <w:rFonts w:ascii="Times New Roman" w:hAnsi="Times New Roman" w:cs="Times New Roman"/>
          <w:sz w:val="28"/>
          <w:szCs w:val="28"/>
        </w:rPr>
        <w:lastRenderedPageBreak/>
        <w:t>дальнейшем разграничивать с точки зрения лексик</w:t>
      </w:r>
      <w:proofErr w:type="gramStart"/>
      <w:r w:rsidRPr="00166A1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6A1C">
        <w:rPr>
          <w:rFonts w:ascii="Times New Roman" w:hAnsi="Times New Roman" w:cs="Times New Roman"/>
          <w:sz w:val="28"/>
          <w:szCs w:val="28"/>
        </w:rPr>
        <w:t xml:space="preserve"> грамматического оформления бытовое общение и общение в ходе дидактических игр или развивающих занятий.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ориентиры.</w:t>
      </w:r>
    </w:p>
    <w:p w:rsidR="00953732" w:rsidRPr="00953732" w:rsidRDefault="00953732" w:rsidP="00953732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договариваться, учитывать интересы и чувства других, сопереживать неудачам и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сорадоваться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953732" w:rsidRPr="00953732" w:rsidRDefault="00953732" w:rsidP="00953732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 </w:t>
      </w:r>
    </w:p>
    <w:p w:rsidR="00953732" w:rsidRPr="00953732" w:rsidRDefault="00953732" w:rsidP="00953732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953732" w:rsidRPr="00953732" w:rsidRDefault="00953732" w:rsidP="00953732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 </w:t>
      </w:r>
    </w:p>
    <w:p w:rsidR="00953732" w:rsidRPr="00953732" w:rsidRDefault="00953732" w:rsidP="00953732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 </w:t>
      </w:r>
    </w:p>
    <w:p w:rsidR="00953732" w:rsidRPr="00953732" w:rsidRDefault="00953732" w:rsidP="00953732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953732" w:rsidRPr="00953732" w:rsidRDefault="00953732" w:rsidP="00953732">
      <w:pPr>
        <w:shd w:val="clear" w:color="auto" w:fill="FFFFFF"/>
        <w:spacing w:after="0"/>
        <w:ind w:left="426" w:firstLine="2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lastRenderedPageBreak/>
        <w:t>В результате обучения у детей должно сформироваться правильное произношение всех звуков родного языка, отчетливое и ясное воспроизведение слов, необходимый для свободного общения словарный запас, правильное использование многими грамматическими формами и категориями; высказывания становятся содержательнее, выразительнее и точнее</w:t>
      </w:r>
      <w:proofErr w:type="gramStart"/>
      <w:r w:rsidRPr="0095373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53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5373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53732">
        <w:rPr>
          <w:rFonts w:ascii="Times New Roman" w:eastAsia="Calibri" w:hAnsi="Times New Roman" w:cs="Times New Roman"/>
          <w:sz w:val="28"/>
          <w:szCs w:val="28"/>
        </w:rPr>
        <w:t>ебёнок овладевает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конструировании и др.;  способен выбирать себе род занятий, участников по совместной деятельности;</w:t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обучения.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Должны уметь: 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77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 знать и называть предметы ближайшего окружения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речи прилагательные, наречия и предлоги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содержание хорошо знакомой сказки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наизусть небольшие стихотворения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74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детьми по формированию правильного произношения.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деятельность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речевого дыхания.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 - печатные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драматизации, театрализованные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Познавательная деятельность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и иллюстраций.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стихотворений.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мультфильмов, слайдов.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Художественная деятельность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атрибутов. 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рисунков.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Аппликация.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7412A">
      <w:pPr>
        <w:spacing w:after="160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Комплексно-тематическое планирование.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89"/>
        <w:gridCol w:w="20"/>
        <w:gridCol w:w="3594"/>
        <w:gridCol w:w="2452"/>
      </w:tblGrid>
      <w:tr w:rsidR="00953732" w:rsidRPr="00953732" w:rsidTr="00153EF9">
        <w:tc>
          <w:tcPr>
            <w:tcW w:w="993" w:type="dxa"/>
          </w:tcPr>
          <w:p w:rsidR="00953732" w:rsidRPr="005A4689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589" w:type="dxa"/>
          </w:tcPr>
          <w:p w:rsidR="00953732" w:rsidRPr="00953732" w:rsidRDefault="00953732" w:rsidP="005A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614" w:type="dxa"/>
            <w:gridSpan w:val="2"/>
          </w:tcPr>
          <w:p w:rsidR="00953732" w:rsidRPr="00953732" w:rsidRDefault="0027453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52" w:type="dxa"/>
          </w:tcPr>
          <w:p w:rsidR="00953732" w:rsidRPr="00953732" w:rsidRDefault="00953732" w:rsidP="005A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953732" w:rsidRPr="00953732" w:rsidTr="00153EF9"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89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1.«Ознакомление с</w:t>
            </w:r>
            <w:r w:rsidR="00472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основными органами 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артикуляционного аппарата».</w:t>
            </w:r>
          </w:p>
        </w:tc>
        <w:tc>
          <w:tcPr>
            <w:tcW w:w="3614" w:type="dxa"/>
            <w:gridSpan w:val="2"/>
          </w:tcPr>
          <w:p w:rsid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</w:t>
            </w:r>
            <w:r w:rsidR="00472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основными органами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артикуляционного аппарата (рот, губы, язык, нёбо, зубы, кончик языка).</w:t>
            </w:r>
          </w:p>
          <w:p w:rsidR="00274539" w:rsidRPr="00953732" w:rsidRDefault="00274539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953732" w:rsidRPr="00953732" w:rsidRDefault="00153EF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(познавательное</w:t>
            </w:r>
            <w:r w:rsidR="00212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речевое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развитие)</w:t>
            </w:r>
          </w:p>
        </w:tc>
      </w:tr>
      <w:tr w:rsidR="00953732" w:rsidRPr="00953732" w:rsidTr="00153EF9">
        <w:tc>
          <w:tcPr>
            <w:tcW w:w="993" w:type="dxa"/>
            <w:vMerge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«Ознакомление с</w:t>
            </w:r>
            <w:r w:rsidR="00472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основными органами 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артикуляционного аппарата».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gridSpan w:val="2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</w:t>
            </w:r>
            <w:r w:rsidR="00472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 основными органами</w:t>
            </w:r>
            <w:r w:rsidR="00472CF3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артикуляционного аппарата (рот, губы, язык, нёбо, зубы, кончик языка).</w:t>
            </w:r>
          </w:p>
        </w:tc>
        <w:tc>
          <w:tcPr>
            <w:tcW w:w="2452" w:type="dxa"/>
          </w:tcPr>
          <w:p w:rsid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153EF9" w:rsidRPr="00953732" w:rsidRDefault="00153EF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(познавательное развитие)</w:t>
            </w:r>
          </w:p>
        </w:tc>
      </w:tr>
      <w:tr w:rsidR="00953732" w:rsidRPr="00953732" w:rsidTr="00153EF9"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«Ознакомление с основными движениями артикуляционного аппарата».</w:t>
            </w:r>
          </w:p>
        </w:tc>
        <w:tc>
          <w:tcPr>
            <w:tcW w:w="3614" w:type="dxa"/>
            <w:gridSpan w:val="2"/>
          </w:tcPr>
          <w:p w:rsid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</w:t>
            </w:r>
            <w:r w:rsidR="00FC2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  основными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</w:t>
            </w:r>
            <w:r w:rsidR="00FC2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языка (поднимать вверх, опускать вниз; делать движения в стороны, к углам рта; делать язык широким, тонким).</w:t>
            </w:r>
          </w:p>
          <w:p w:rsidR="00274539" w:rsidRPr="00953732" w:rsidRDefault="00274539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</w:p>
          <w:p w:rsidR="00953732" w:rsidRPr="00953732" w:rsidRDefault="00153EF9" w:rsidP="0015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 развитие)</w:t>
            </w:r>
          </w:p>
        </w:tc>
      </w:tr>
      <w:tr w:rsidR="00953732" w:rsidRPr="00953732" w:rsidTr="00153EF9">
        <w:tc>
          <w:tcPr>
            <w:tcW w:w="993" w:type="dxa"/>
            <w:vMerge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«Ознакомление с основными движениями артикуляционного аппарата».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gridSpan w:val="2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 верхними губами и зубами, со спинкой языка, научить делать попеременно то широким, то узким.</w:t>
            </w:r>
          </w:p>
        </w:tc>
        <w:tc>
          <w:tcPr>
            <w:tcW w:w="2452" w:type="dxa"/>
          </w:tcPr>
          <w:p w:rsidR="00953732" w:rsidRDefault="00976896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  <w:p w:rsidR="00212AB5" w:rsidRPr="00953732" w:rsidRDefault="00212AB5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(познавательное,</w:t>
            </w:r>
            <w:r w:rsidR="0097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речевое развитие)</w:t>
            </w:r>
          </w:p>
        </w:tc>
      </w:tr>
      <w:tr w:rsidR="00953732" w:rsidRPr="00953732" w:rsidTr="00153EF9"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89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1.«Ознакомление с основными движениями пальцев».</w:t>
            </w:r>
          </w:p>
        </w:tc>
        <w:tc>
          <w:tcPr>
            <w:tcW w:w="3614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с детьми названия пальцев и основные движения мелкой моторики рук.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953732" w:rsidRDefault="00212AB5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(познавательное,</w:t>
            </w:r>
            <w:r w:rsidR="0097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речевое развитие)</w:t>
            </w:r>
          </w:p>
          <w:p w:rsidR="0097412A" w:rsidRPr="00953732" w:rsidRDefault="0097412A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c>
          <w:tcPr>
            <w:tcW w:w="993" w:type="dxa"/>
            <w:vMerge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«Пальчиковые игры по мотивам народных сказок»</w:t>
            </w:r>
          </w:p>
        </w:tc>
        <w:tc>
          <w:tcPr>
            <w:tcW w:w="3614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память и мелкую моторику рук.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</w:p>
          <w:p w:rsidR="00953732" w:rsidRPr="00953732" w:rsidRDefault="00212AB5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(социально-коммуникативное,</w:t>
            </w:r>
            <w:r w:rsidR="0097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речевое развитие)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«Пальчиковые игры»</w:t>
            </w:r>
          </w:p>
        </w:tc>
        <w:tc>
          <w:tcPr>
            <w:tcW w:w="3614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Обогащать  знания детей пальчиковыми играми,  развивать мелкую моторику рук.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212AB5" w:rsidRPr="00953732" w:rsidRDefault="00212AB5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</w:t>
            </w:r>
            <w:r w:rsidR="0097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физическое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развитие)</w:t>
            </w:r>
          </w:p>
        </w:tc>
      </w:tr>
      <w:tr w:rsidR="00953732" w:rsidRPr="00953732" w:rsidTr="00153EF9">
        <w:trPr>
          <w:trHeight w:val="1427"/>
        </w:trPr>
        <w:tc>
          <w:tcPr>
            <w:tcW w:w="993" w:type="dxa"/>
            <w:vMerge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27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</w:t>
            </w:r>
            <w:proofErr w:type="spellStart"/>
            <w:r w:rsidR="00274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Мозайка</w:t>
            </w:r>
            <w:proofErr w:type="spellEnd"/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14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 детей мелкую моторику рук, учить </w:t>
            </w:r>
            <w:r w:rsidR="00212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образ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r w:rsidR="00274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мелких деталей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  <w:p w:rsidR="00274539" w:rsidRDefault="0027453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(художественно-эстетическое</w:t>
            </w:r>
            <w:r w:rsidR="0097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физическое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развитие)</w:t>
            </w:r>
          </w:p>
          <w:p w:rsidR="00274539" w:rsidRPr="00953732" w:rsidRDefault="0027453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c>
          <w:tcPr>
            <w:tcW w:w="993" w:type="dxa"/>
            <w:vMerge w:val="restart"/>
            <w:textDirection w:val="btLr"/>
          </w:tcPr>
          <w:p w:rsidR="00953732" w:rsidRPr="00953732" w:rsidRDefault="00953732" w:rsidP="00B3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</w:t>
            </w:r>
            <w:proofErr w:type="gramStart"/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proofErr w:type="gramEnd"/>
            <w:r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(СЬ)</w:t>
            </w:r>
          </w:p>
        </w:tc>
        <w:tc>
          <w:tcPr>
            <w:tcW w:w="3614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274539" w:rsidRDefault="0067598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Проговаривание стихотворений</w:t>
            </w:r>
          </w:p>
          <w:p w:rsidR="005E3042" w:rsidRPr="00953732" w:rsidRDefault="005E3042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75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r w:rsidR="0097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развитие)</w:t>
            </w:r>
          </w:p>
        </w:tc>
      </w:tr>
      <w:tr w:rsidR="00953732" w:rsidRPr="00953732" w:rsidTr="00153EF9">
        <w:tc>
          <w:tcPr>
            <w:tcW w:w="993" w:type="dxa"/>
            <w:vMerge/>
            <w:textDirection w:val="tbRl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  <w:r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(ЗЬ)</w:t>
            </w:r>
          </w:p>
        </w:tc>
        <w:tc>
          <w:tcPr>
            <w:tcW w:w="3614" w:type="dxa"/>
            <w:gridSpan w:val="2"/>
          </w:tcPr>
          <w:p w:rsidR="00274539" w:rsidRPr="00953732" w:rsidRDefault="00274539" w:rsidP="0027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27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67598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содержанию рассказа</w:t>
            </w:r>
            <w:r w:rsidR="00274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</w:t>
            </w:r>
            <w:r w:rsidR="00274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74539" w:rsidRPr="00953732" w:rsidRDefault="0027453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274539" w:rsidP="00AE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</w:t>
            </w:r>
            <w:proofErr w:type="gramStart"/>
            <w:r w:rsidR="00AE4BA7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3614" w:type="dxa"/>
            <w:gridSpan w:val="2"/>
          </w:tcPr>
          <w:p w:rsidR="00274539" w:rsidRPr="00953732" w:rsidRDefault="00274539" w:rsidP="0027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27453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Разгадывание загадок</w:t>
            </w:r>
          </w:p>
          <w:p w:rsidR="00274539" w:rsidRPr="00953732" w:rsidRDefault="0027453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614" w:type="dxa"/>
            <w:gridSpan w:val="2"/>
          </w:tcPr>
          <w:p w:rsidR="00274539" w:rsidRPr="00953732" w:rsidRDefault="00274539" w:rsidP="0027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67598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«Закончи фразу»</w:t>
            </w:r>
          </w:p>
          <w:p w:rsidR="00274539" w:rsidRPr="00953732" w:rsidRDefault="00274539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75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89" w:type="dxa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  <w:proofErr w:type="gramEnd"/>
          </w:p>
        </w:tc>
        <w:tc>
          <w:tcPr>
            <w:tcW w:w="3614" w:type="dxa"/>
            <w:gridSpan w:val="2"/>
          </w:tcPr>
          <w:p w:rsidR="00274539" w:rsidRPr="00953732" w:rsidRDefault="00274539" w:rsidP="0027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5E304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картины «</w:t>
            </w:r>
            <w:r w:rsidR="00675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поляне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E3042" w:rsidRPr="00953732" w:rsidRDefault="005E304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614" w:type="dxa"/>
            <w:gridSpan w:val="2"/>
          </w:tcPr>
          <w:p w:rsidR="00953732" w:rsidRPr="00953732" w:rsidRDefault="005E304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5E304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Проговаривание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</w:p>
          <w:p w:rsidR="005E3042" w:rsidRPr="00953732" w:rsidRDefault="005E304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53732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  <w:proofErr w:type="gramEnd"/>
          </w:p>
        </w:tc>
        <w:tc>
          <w:tcPr>
            <w:tcW w:w="3614" w:type="dxa"/>
            <w:gridSpan w:val="2"/>
          </w:tcPr>
          <w:p w:rsidR="005E3042" w:rsidRPr="00953732" w:rsidRDefault="005E3042" w:rsidP="005E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5E304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</w:t>
            </w:r>
            <w:r w:rsidR="00675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Доскажи словечко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E3042" w:rsidRDefault="005E304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75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развитие)</w:t>
            </w:r>
          </w:p>
          <w:p w:rsidR="005E3042" w:rsidRPr="00953732" w:rsidRDefault="005E304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1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E14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</w:t>
            </w:r>
            <w:r w:rsidR="001C1D85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С, </w:t>
            </w:r>
            <w:proofErr w:type="gramStart"/>
            <w:r w:rsidR="001C1D85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3614" w:type="dxa"/>
            <w:gridSpan w:val="2"/>
          </w:tcPr>
          <w:p w:rsidR="00DA3AD1" w:rsidRPr="00953732" w:rsidRDefault="00DA3AD1" w:rsidP="00DA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14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</w:p>
          <w:p w:rsidR="00DA3AD1" w:rsidRPr="00953732" w:rsidRDefault="00DA3AD1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(познавательное, речевое развитие)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5A4689" w:rsidRPr="00953732" w:rsidRDefault="005A4689" w:rsidP="00B3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1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Звук </w:t>
            </w:r>
            <w:proofErr w:type="gramStart"/>
            <w:r w:rsidR="001C1D85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3614" w:type="dxa"/>
            <w:gridSpan w:val="2"/>
          </w:tcPr>
          <w:p w:rsidR="00DA3AD1" w:rsidRPr="00953732" w:rsidRDefault="00DA3AD1" w:rsidP="00DA3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длительного произношения </w:t>
            </w:r>
            <w:r w:rsidR="00AE4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14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67598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тексту</w:t>
            </w:r>
            <w:r w:rsidR="00DA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7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взял мишка?</w:t>
            </w:r>
            <w:r w:rsidR="00DA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A3AD1" w:rsidRPr="00953732" w:rsidRDefault="00DA3AD1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8B71DA" w:rsidP="001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C1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</w:t>
            </w:r>
            <w:proofErr w:type="gramStart"/>
            <w:r w:rsidR="001C1D85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  <w:proofErr w:type="gramEnd"/>
            <w:r w:rsidR="001C1D85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Ж</w:t>
            </w:r>
          </w:p>
        </w:tc>
        <w:tc>
          <w:tcPr>
            <w:tcW w:w="3614" w:type="dxa"/>
            <w:gridSpan w:val="2"/>
          </w:tcPr>
          <w:p w:rsidR="00AE4743" w:rsidRPr="00953732" w:rsidRDefault="00AE4743" w:rsidP="00AE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 Й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  <w:p w:rsidR="00AE4743" w:rsidRDefault="00AE4743" w:rsidP="00AE4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 развитие)</w:t>
            </w:r>
          </w:p>
          <w:p w:rsidR="00AE4743" w:rsidRPr="00953732" w:rsidRDefault="00AE4743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27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Звук</w:t>
            </w:r>
            <w:r w:rsidR="006A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Ч, </w:t>
            </w:r>
            <w:proofErr w:type="gramStart"/>
            <w:r w:rsid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  <w:proofErr w:type="gramEnd"/>
          </w:p>
        </w:tc>
        <w:tc>
          <w:tcPr>
            <w:tcW w:w="3594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6A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звуков</w:t>
            </w:r>
            <w:r w:rsidR="00AE4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="006A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ФЬ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Учить определять положение языка при </w:t>
            </w:r>
            <w:r w:rsidR="006A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произнесении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</w:t>
            </w:r>
          </w:p>
          <w:p w:rsidR="00AE4743" w:rsidRDefault="00AE4743" w:rsidP="00AE4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 развитие)</w:t>
            </w:r>
          </w:p>
          <w:p w:rsidR="00AE4743" w:rsidRPr="00953732" w:rsidRDefault="00AE4743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E141AE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</w:t>
            </w:r>
            <w:r w:rsidR="00E14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 (ЛЬ)</w:t>
            </w:r>
          </w:p>
        </w:tc>
        <w:tc>
          <w:tcPr>
            <w:tcW w:w="3594" w:type="dxa"/>
          </w:tcPr>
          <w:p w:rsidR="00E141AE" w:rsidRPr="00953732" w:rsidRDefault="00E141AE" w:rsidP="00E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AE4743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«Чья мама?»</w:t>
            </w:r>
          </w:p>
          <w:p w:rsidR="00AE4743" w:rsidRPr="00953732" w:rsidRDefault="00AE4743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E141AE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</w:t>
            </w:r>
            <w:r w:rsidR="0027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141AE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4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 (ЛЬ)</w:t>
            </w:r>
          </w:p>
        </w:tc>
        <w:tc>
          <w:tcPr>
            <w:tcW w:w="3594" w:type="dxa"/>
          </w:tcPr>
          <w:p w:rsidR="00E141AE" w:rsidRPr="00953732" w:rsidRDefault="00E141AE" w:rsidP="00E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AE4743" w:rsidRDefault="00AE4743" w:rsidP="00AE4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Проговаривание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</w:p>
          <w:p w:rsidR="00953732" w:rsidRPr="00953732" w:rsidRDefault="00AE4743" w:rsidP="00AE4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8B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</w:t>
            </w:r>
            <w:r w:rsidR="0027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B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B71DA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="008B71DA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(РЬ)</w:t>
            </w:r>
          </w:p>
        </w:tc>
        <w:tc>
          <w:tcPr>
            <w:tcW w:w="3594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 w:rsidR="008B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C05A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иллюстрации «</w:t>
            </w:r>
            <w:r w:rsidR="008B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 и фрукты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05AFF" w:rsidRPr="00953732" w:rsidRDefault="00C05A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FD6B6E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8B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</w:t>
            </w:r>
            <w:r w:rsidR="0027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B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B71DA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="008B71DA" w:rsidRPr="00277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(РЬ)</w:t>
            </w:r>
          </w:p>
        </w:tc>
        <w:tc>
          <w:tcPr>
            <w:tcW w:w="3594" w:type="dxa"/>
          </w:tcPr>
          <w:p w:rsidR="008B71DA" w:rsidRPr="00953732" w:rsidRDefault="008B71DA" w:rsidP="008B7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правильного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8B71DA" w:rsidRDefault="008B71DA" w:rsidP="008B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тексту «Хвастливый медвежонок»</w:t>
            </w:r>
          </w:p>
          <w:p w:rsidR="00FD6B6E" w:rsidRPr="00953732" w:rsidRDefault="008B71DA" w:rsidP="008B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09" w:type="dxa"/>
            <w:gridSpan w:val="2"/>
          </w:tcPr>
          <w:p w:rsidR="00953732" w:rsidRPr="00953732" w:rsidRDefault="00953732" w:rsidP="00C0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05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дыхание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94" w:type="dxa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</w:t>
            </w:r>
            <w:r w:rsidR="00C05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плавном продолжительном выдохе.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C05A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«Снежинки»</w:t>
            </w:r>
          </w:p>
          <w:p w:rsidR="00FD6B6E" w:rsidRPr="00953732" w:rsidRDefault="00FD6B6E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(физическое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05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дыхание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94" w:type="dxa"/>
          </w:tcPr>
          <w:p w:rsidR="00C05AFF" w:rsidRPr="00953732" w:rsidRDefault="00C05AFF" w:rsidP="00C0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плавном продолжительном выдохе.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C05A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«Ветерок»</w:t>
            </w:r>
          </w:p>
          <w:p w:rsidR="00FD6B6E" w:rsidRDefault="00FD6B6E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(физическое развитие)</w:t>
            </w:r>
          </w:p>
          <w:p w:rsidR="00FD6B6E" w:rsidRPr="00953732" w:rsidRDefault="00FD6B6E" w:rsidP="00F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05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дыхание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94" w:type="dxa"/>
          </w:tcPr>
          <w:p w:rsidR="00C05AFF" w:rsidRPr="00953732" w:rsidRDefault="00C05AFF" w:rsidP="00C0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плавном продолжительном выдохе.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C05A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«Бегущий лыжник»</w:t>
            </w:r>
          </w:p>
          <w:p w:rsidR="00FD6B6E" w:rsidRDefault="00FD6B6E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(физическое развитие)</w:t>
            </w:r>
          </w:p>
          <w:p w:rsidR="00FD6B6E" w:rsidRPr="00953732" w:rsidRDefault="00FD6B6E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«Упражнения на дыхание»</w:t>
            </w:r>
          </w:p>
        </w:tc>
        <w:tc>
          <w:tcPr>
            <w:tcW w:w="3594" w:type="dxa"/>
          </w:tcPr>
          <w:p w:rsidR="003B7AF3" w:rsidRPr="00953732" w:rsidRDefault="003B7AF3" w:rsidP="003B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плавном продолжительном выдохе.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3B7AF3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«Забей мяч в ворота»</w:t>
            </w:r>
          </w:p>
          <w:p w:rsidR="00FD6B6E" w:rsidRDefault="00FD6B6E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(физическое развитие)</w:t>
            </w:r>
          </w:p>
          <w:p w:rsidR="00FD6B6E" w:rsidRPr="00953732" w:rsidRDefault="00FD6B6E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09" w:type="dxa"/>
            <w:gridSpan w:val="2"/>
          </w:tcPr>
          <w:p w:rsidR="00953732" w:rsidRPr="00953732" w:rsidRDefault="00953732" w:rsidP="003B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«Развитие 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голосового аппарата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94" w:type="dxa"/>
          </w:tcPr>
          <w:p w:rsidR="00953732" w:rsidRDefault="00953732" w:rsidP="003B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произнесении фраз громко, тихо, быстро, медленно, выразительно.</w:t>
            </w:r>
          </w:p>
          <w:p w:rsidR="003B7AF3" w:rsidRPr="00953732" w:rsidRDefault="003B7AF3" w:rsidP="003B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стихотворения</w:t>
            </w:r>
          </w:p>
          <w:p w:rsidR="00953732" w:rsidRDefault="00953732" w:rsidP="0056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67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Пальчик-мальчик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6781F" w:rsidRDefault="0056781F" w:rsidP="0056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  <w:p w:rsidR="0056781F" w:rsidRPr="00953732" w:rsidRDefault="0056781F" w:rsidP="0056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B7AF3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голосового аппарата</w:t>
            </w:r>
            <w:r w:rsidR="003B7AF3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94" w:type="dxa"/>
          </w:tcPr>
          <w:p w:rsidR="00953732" w:rsidRDefault="003B7AF3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произнесении фраз громко, тихо, быстро, медленно, выразительно.</w:t>
            </w:r>
          </w:p>
          <w:p w:rsidR="003B7AF3" w:rsidRPr="00953732" w:rsidRDefault="003B7AF3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56781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стихотворению «Обновка»</w:t>
            </w:r>
          </w:p>
          <w:p w:rsidR="0056781F" w:rsidRPr="00953732" w:rsidRDefault="0056781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B7AF3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</w:t>
            </w:r>
            <w:r w:rsidR="003B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голосового аппарата</w:t>
            </w:r>
            <w:r w:rsidR="003B7AF3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94" w:type="dxa"/>
          </w:tcPr>
          <w:p w:rsidR="00953732" w:rsidRDefault="003B7AF3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произнесении фраз громко, тихо, быстро, медленно, выразительно.</w:t>
            </w:r>
          </w:p>
          <w:p w:rsidR="003B7AF3" w:rsidRPr="00953732" w:rsidRDefault="003B7AF3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56781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«Теремок»</w:t>
            </w:r>
          </w:p>
          <w:p w:rsidR="0056781F" w:rsidRDefault="0056781F" w:rsidP="0056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 развитие)</w:t>
            </w:r>
          </w:p>
          <w:p w:rsidR="0056781F" w:rsidRPr="00953732" w:rsidRDefault="0056781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49380E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5" w:type="dxa"/>
            <w:gridSpan w:val="4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</w:tbl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усвоению подготовки детей </w:t>
      </w:r>
      <w:r w:rsidR="00675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="00675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</w:t>
      </w:r>
      <w:r w:rsidR="0056781F"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должны знать:</w:t>
      </w:r>
    </w:p>
    <w:p w:rsidR="00953732" w:rsidRPr="00953732" w:rsidRDefault="00754A9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неточности звучания слов в речи сверстников.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 </w:t>
      </w:r>
      <w:r w:rsidR="00675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должны иметь представление: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правильном произношении всех звуков родного языка.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="00675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должны уметь:</w:t>
      </w:r>
    </w:p>
    <w:p w:rsidR="00953732" w:rsidRPr="00953732" w:rsidRDefault="00754A9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содержание хорошо знакомой сказки, читать наизусть небольшое стихотворение.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усвоения ребёнком знаний и умений по развитию речи.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содержанием методических пособий по формированию у детей правильного произношения, определён объём знаний, необходимый дошкольникам для произношения свистящих, шипящих и сонорных звуков. Для систематизации работы по формированию у детей правильного произношения выделено 5 блоков: артикуляционный аппарат, мелкая</w:t>
      </w:r>
      <w:r w:rsidR="0008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моторика рук, речевое дыхание, развитие голосового аппарата</w:t>
      </w:r>
      <w:proofErr w:type="gramStart"/>
      <w:r w:rsidR="00083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8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8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83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роизношение звуков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проводят 2 раза в год (октябрь, май)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73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Мониторинг развития речи детей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7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140"/>
        <w:gridCol w:w="879"/>
        <w:gridCol w:w="880"/>
        <w:gridCol w:w="880"/>
        <w:gridCol w:w="880"/>
        <w:gridCol w:w="880"/>
        <w:gridCol w:w="880"/>
        <w:gridCol w:w="880"/>
        <w:gridCol w:w="880"/>
      </w:tblGrid>
      <w:tr w:rsidR="00953732" w:rsidRPr="00953732" w:rsidTr="0049380E">
        <w:trPr>
          <w:cantSplit/>
          <w:trHeight w:val="2522"/>
        </w:trPr>
        <w:tc>
          <w:tcPr>
            <w:tcW w:w="554" w:type="dxa"/>
          </w:tcPr>
          <w:p w:rsidR="00953732" w:rsidRPr="00953732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40" w:type="dxa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ребенка</w:t>
            </w:r>
          </w:p>
        </w:tc>
        <w:tc>
          <w:tcPr>
            <w:tcW w:w="879" w:type="dxa"/>
            <w:textDirection w:val="btLr"/>
          </w:tcPr>
          <w:p w:rsidR="00953732" w:rsidRPr="00953732" w:rsidRDefault="00953732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Развитие артикуляционного аппарата</w:t>
            </w:r>
          </w:p>
        </w:tc>
        <w:tc>
          <w:tcPr>
            <w:tcW w:w="880" w:type="dxa"/>
            <w:textDirection w:val="btLr"/>
          </w:tcPr>
          <w:p w:rsidR="00953732" w:rsidRPr="00953732" w:rsidRDefault="00953732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 рук</w:t>
            </w:r>
          </w:p>
        </w:tc>
        <w:tc>
          <w:tcPr>
            <w:tcW w:w="880" w:type="dxa"/>
            <w:textDirection w:val="btLr"/>
          </w:tcPr>
          <w:p w:rsidR="00953732" w:rsidRPr="00953732" w:rsidRDefault="00953732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Развитие речевого дыхания</w:t>
            </w:r>
          </w:p>
        </w:tc>
        <w:tc>
          <w:tcPr>
            <w:tcW w:w="880" w:type="dxa"/>
            <w:textDirection w:val="btLr"/>
          </w:tcPr>
          <w:p w:rsidR="00953732" w:rsidRPr="00953732" w:rsidRDefault="00DE2C68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голосового аппарата</w:t>
            </w:r>
          </w:p>
        </w:tc>
        <w:tc>
          <w:tcPr>
            <w:tcW w:w="880" w:type="dxa"/>
            <w:textDirection w:val="btLr"/>
          </w:tcPr>
          <w:p w:rsidR="00953732" w:rsidRDefault="00953732" w:rsidP="00DE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Произношение звуков</w:t>
            </w:r>
          </w:p>
          <w:p w:rsidR="00DE2C68" w:rsidRPr="00953732" w:rsidRDefault="00675987" w:rsidP="007B44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(СЬ),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(ЗЬ), Ц.</w:t>
            </w:r>
          </w:p>
        </w:tc>
        <w:tc>
          <w:tcPr>
            <w:tcW w:w="880" w:type="dxa"/>
            <w:textDirection w:val="btLr"/>
          </w:tcPr>
          <w:p w:rsidR="00953732" w:rsidRPr="00953732" w:rsidRDefault="00953732" w:rsidP="00675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 xml:space="preserve">Произношение </w:t>
            </w:r>
            <w:r w:rsidR="007B445D">
              <w:rPr>
                <w:rFonts w:ascii="Times New Roman" w:eastAsia="Times New Roman" w:hAnsi="Times New Roman" w:cs="Times New Roman"/>
                <w:lang w:eastAsia="ru-RU"/>
              </w:rPr>
              <w:t xml:space="preserve">звуков </w:t>
            </w:r>
            <w:r w:rsidR="00675987">
              <w:rPr>
                <w:rFonts w:ascii="Times New Roman" w:eastAsia="Times New Roman" w:hAnsi="Times New Roman" w:cs="Times New Roman"/>
                <w:lang w:eastAsia="ru-RU"/>
              </w:rPr>
              <w:t>Ш, Ж, Щ, Ч</w:t>
            </w:r>
            <w:r w:rsidR="007B445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80" w:type="dxa"/>
            <w:textDirection w:val="btLr"/>
          </w:tcPr>
          <w:p w:rsidR="00675987" w:rsidRDefault="007B445D" w:rsidP="00675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 xml:space="preserve">Произношение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звуков </w:t>
            </w:r>
          </w:p>
          <w:p w:rsidR="00953732" w:rsidRPr="00953732" w:rsidRDefault="00675987" w:rsidP="00675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 (ЛЬ),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(РЬ)</w:t>
            </w:r>
            <w:r w:rsidR="007B445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80" w:type="dxa"/>
            <w:textDirection w:val="btLr"/>
          </w:tcPr>
          <w:p w:rsidR="00953732" w:rsidRPr="00953732" w:rsidRDefault="00953732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Итог</w:t>
            </w:r>
          </w:p>
        </w:tc>
      </w:tr>
      <w:tr w:rsidR="00953732" w:rsidRPr="00953732" w:rsidTr="0049380E">
        <w:trPr>
          <w:trHeight w:val="232"/>
        </w:trPr>
        <w:tc>
          <w:tcPr>
            <w:tcW w:w="554" w:type="dxa"/>
          </w:tcPr>
          <w:p w:rsidR="00953732" w:rsidRPr="00247CFF" w:rsidRDefault="00247CFF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140" w:type="dxa"/>
          </w:tcPr>
          <w:p w:rsidR="00953732" w:rsidRPr="00247CFF" w:rsidRDefault="00D46663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Т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953732" w:rsidRPr="00247CFF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49380E">
        <w:trPr>
          <w:trHeight w:val="210"/>
        </w:trPr>
        <w:tc>
          <w:tcPr>
            <w:tcW w:w="554" w:type="dxa"/>
          </w:tcPr>
          <w:p w:rsidR="00953732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0" w:type="dxa"/>
          </w:tcPr>
          <w:p w:rsidR="00953732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953732" w:rsidRPr="00247CFF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953732" w:rsidRPr="00247CFF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Арзуманян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Губарева П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 Я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Ишханян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Лунева В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Прокопьева У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В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Цындрин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CFF" w:rsidRPr="00953732" w:rsidTr="0049380E">
        <w:trPr>
          <w:trHeight w:val="210"/>
        </w:trPr>
        <w:tc>
          <w:tcPr>
            <w:tcW w:w="554" w:type="dxa"/>
          </w:tcPr>
          <w:p w:rsid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40" w:type="dxa"/>
          </w:tcPr>
          <w:p w:rsidR="00247CFF" w:rsidRPr="00247CFF" w:rsidRDefault="00D46663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247CFF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247CFF" w:rsidRPr="00247CFF" w:rsidRDefault="00247CFF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Программно-методическое обеспечение.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образовательной деятельности  по каждой теме отражены в содержании Программы (беседы, практические упражнения, ролевые игры). 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Достижение целей Программы осуществляется в процессе реализации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совокупности таких методов как методы убеждения, внушения, требования, коррекции.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каждого метода предполагает использование совокупности приемов, соответствующих педагогической ситуации, особенностям детей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приемов, связанных с организацией детской деятельности, и приёмов, направленных на организацию общения педагога и обучающихся.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Для осуществления образовательного процесса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материал:</w:t>
      </w:r>
    </w:p>
    <w:p w:rsidR="00953732" w:rsidRPr="00953732" w:rsidRDefault="000A28A0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сюжетные картинки для обследования звуков;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картинки-символы для вызывания, уточнения и дифференциации изолированных звуков;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-  наборы различных игр по формированию правильного произношения;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-  мольберт, магнитная азбука.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Литература.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1.Смирнова Л.Н.  «Логопедия в детском саду» Издательство «Мозаика-Синтез» Москва 2009г.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Атрибуты к с/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3. Жукова Н.С. «Логопедия» АРДЛТД Екатеринбург 1998г.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Акименко В.М. «Развивающие лексико-грамматические занятия»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«Феникс» 2010г.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Большакова С.Е. «Речевые нарушения и их преодоление» Издательство «Сфера» Москва 2007г.</w:t>
      </w:r>
    </w:p>
    <w:p w:rsidR="00343C7F" w:rsidRDefault="00953732" w:rsidP="00343C7F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343C7F" w:rsidRPr="00CA17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="00343C7F" w:rsidRPr="00CA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Н.Е., Комарова Т.С., Васильева М.А. Примерная общеобразовательная программа дошкольного образования «От рождения до школы» </w:t>
      </w:r>
      <w:r w:rsidR="00343C7F" w:rsidRPr="00CA1750">
        <w:rPr>
          <w:rFonts w:ascii="Times New Roman" w:eastAsia="Calibri" w:hAnsi="Times New Roman" w:cs="Times New Roman"/>
          <w:sz w:val="28"/>
          <w:szCs w:val="28"/>
        </w:rPr>
        <w:t>Издательство Мозаика-синтез Москва, 2014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Фомичева М.Ф. «Воспитание у детей правильного произношения» Издательство «Просвещение» Москва 1989г.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Максаков А. И. «Правильно ли говорит ваш ребенок» Издательство «Просвещение» Москва 1988г.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9. «Угадай сказку» игра – лото.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10. «Мы топали, мы топали…» пальчиковые игры Издательство «Карапуз» Москва 2005г.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11. «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-ля-ля для язычка» артикуляционная гимнастика Издательство «Карапуз» Москва 2005г.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12. «Развиваем речь» Издательство «РОСМЭН» Москва 2008г.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Комплект сюжетных картин по развитию речи Издательство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«Скрипторий» 2003г.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Колесникова Е.В. «Я решаю логические задачи» Издательство «Сфера» Москва 2010г.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«Учимся логически мыслить» Издательство «РОСМЭН» Москва 2006г.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«Развитие речи» Издательство «РОСМЭН» Москва 2006г.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Папка – передвижка «Развиваем речь ребенка»  Издательство «Сфера» Москва 2010г.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«Что перепутал художник?» дидактический материал 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«Логопедическое лото» дидактический материал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Воронина Л.П., Червякова Н.А. «Сменный материал для стенда «Уголок логопеда» Издательство «Детство – Пресс» Санкт-Петербург 2013г.</w:t>
      </w:r>
    </w:p>
    <w:p w:rsidR="00953732" w:rsidRPr="00953732" w:rsidRDefault="00953732" w:rsidP="00953732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«Истории в картинках» 2011г.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игр, рекомендованных для развития речи  детей:</w:t>
      </w: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Игры для обогащения словарного запаса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Настольно-печатные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Подвижные игры с текстом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Театрализованные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Дидактические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Развивающие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Обучающие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Сюжетно-ролевые игры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Игротека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 для обогащения словарного запаса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53732">
        <w:rPr>
          <w:rFonts w:ascii="Times New Roman" w:eastAsia="Calibri" w:hAnsi="Times New Roman" w:cs="Times New Roman"/>
          <w:i/>
          <w:sz w:val="28"/>
          <w:szCs w:val="28"/>
        </w:rPr>
        <w:t xml:space="preserve">«Сочиняем сказки» </w:t>
      </w: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 xml:space="preserve">Игра для обогащения словарного запаса, развития воображения и речевой реакции. Играть можно как вдвоем, так и целой группой. Задание следующее: коллективно сочинить сказку или историю. Фразы произносятся по очереди. Так, например, первый игрок говорит: «В дремучем-дремучем лесу жил маленький светлячок». Следующий игрок продолжает: «И увидел он как-то гномика, который заблудился». Историю можно сочинять до тех пор, пока не иссякнет фантазия. </w:t>
      </w: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53732">
        <w:rPr>
          <w:rFonts w:ascii="Times New Roman" w:eastAsia="Calibri" w:hAnsi="Times New Roman" w:cs="Times New Roman"/>
          <w:i/>
          <w:sz w:val="28"/>
          <w:szCs w:val="28"/>
        </w:rPr>
        <w:t xml:space="preserve">«Рассказ наоборот» 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Игра для обогащения словарного запаса. Лучше играть в нее вдвоем. Ребенку читается короткая история, которую он должен рассказать наоборот. Например, исходный текст: «Был ясный солнечный день. Небо было чистое, голубое. Во дворе играли дети. По травке весело прыгали воробьи». Ребенок должен пересказать текст, например, так: «Был темный хмурый день. Небо было серое, обложенное тучами. Детей во дворе не было. Даже воробьи и те куда-то попрятались».</w:t>
      </w:r>
      <w:r w:rsidRPr="00953732">
        <w:rPr>
          <w:rFonts w:ascii="Times New Roman" w:eastAsia="Calibri" w:hAnsi="Times New Roman" w:cs="Times New Roman"/>
          <w:sz w:val="28"/>
          <w:szCs w:val="28"/>
        </w:rPr>
        <w:br/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  <w:r w:rsidRPr="009537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«Пчёлки собирают мёд»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 детей изображают цветы. Воспитатель надевает на голову каждому ребёнку веночек цветов (одному – ромашки, другому – васильки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…) 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дети изображают пчёл, которые собирают с цветков мёд. Пчёлки летают вокруг цветков и жужжат: «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…» По сигналу воспитателя они летят в улей (отгороженное место). Затем дети меняются ролями.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«Надувайся, пузырь!»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становятся в круг, берутся за руки и, расширяя круг, как бы надувают пузырь, приговаривая: «Надувайся пузырь, надувайся большой, надувайся большой, да не лопайся!» По хлопку воспитателя пузырь лопается, дети приседают, опуская руки, произнося звук Ш.</w:t>
      </w:r>
    </w:p>
    <w:p w:rsidR="00953732" w:rsidRPr="00953732" w:rsidRDefault="00953732" w:rsidP="00953732">
      <w:pPr>
        <w:spacing w:before="12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«Тишина»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взявшись за руки, ходят вокруг Маши или Миши (такое имя даётся любому выбранному ребёнку) и тихо говорят: «Тише, тише, Маша пишет, наша Маша долго пишет, а кто Маше помешает, того Маша догоняет». После этих слов дети бегут в домик (отведённое воспитателем место). Тот, кого догонят, должен придумать и сказать слово со звуком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Ш.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выбирают нового водящего.</w:t>
      </w:r>
    </w:p>
    <w:p w:rsidR="00953732" w:rsidRPr="00953732" w:rsidRDefault="00953732" w:rsidP="00953732">
      <w:pPr>
        <w:spacing w:before="24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«Мухи в паутине»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детей изображают паутину. Они образуют круг. Другие дети, изображающие мух, жужжат, вбегая в круг и выбегая из него. По сигналу воспитателя дети, изображающие паутину, берутся за руки, а дети, оказавшиеся в кругу, встают в него, и паутина увеличивается. Игра продолжается до тех пор, пока все мухи не будут пойманы.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</w:p>
    <w:p w:rsidR="00953732" w:rsidRPr="00953732" w:rsidRDefault="00953732" w:rsidP="00953732">
      <w:pPr>
        <w:spacing w:before="24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«Кому что нужно»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вывешивает несколько сюжетных картинок, предлагает детям внимательно посмотреть на них и решить, чего не хватает. Потом он показывает предметную картинку и спрашивает: «Что это?» Дети называют предмет, например ножницы. Воспитатель задаёт новый вопрос «Кому нужны ножницы?» Дети отвечают: «Ножницы нужны девочке, чтобы разрезать бумагу». Воспитатель меняет постепенно сюжетные картинки и показывает предметные, в названии которых имеется заданный звук, а дети определяют, кому нужен этот предмет.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«Назови картинку»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часть картинок кладёт на свой стол рисунками вниз, остальные раздаёт детям. Вызванный ребёнок берёт картинку, громко, чётко её называет. Тот, у кого имеется парная картинка, должен выйти к столу педагога и назвать её. Затем оба ребёнка отдают свои картинки воспитателю. Так разбираются все картинки.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390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«Утверждаю»</w:t>
      </w:r>
    </w:p>
    <w:p w:rsidR="00C355E5" w:rsidRDefault="00C355E5" w:rsidP="00C35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МКДОУ ИМРСК</w:t>
      </w:r>
    </w:p>
    <w:p w:rsidR="00C355E5" w:rsidRDefault="00C355E5" w:rsidP="00C355E5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«Детский сад № 20»</w:t>
      </w: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Е.Н.Съедина</w:t>
      </w:r>
      <w:proofErr w:type="spellEnd"/>
    </w:p>
    <w:p w:rsidR="00C355E5" w:rsidRDefault="00C355E5" w:rsidP="00C355E5">
      <w:pPr>
        <w:rPr>
          <w:rFonts w:ascii="Times New Roman" w:hAnsi="Times New Roman" w:cs="Times New Roman"/>
          <w:sz w:val="28"/>
          <w:szCs w:val="28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воспитанников на дополнительное образование</w:t>
      </w: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речевому развитию «Болтунишки»</w:t>
      </w:r>
    </w:p>
    <w:p w:rsidR="00C355E5" w:rsidRDefault="00C355E5" w:rsidP="00C355E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Азизова Тамара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Алексанян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Арзуманян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Бусов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Захар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Губарева Полина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Звягинцев Ярослав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Ишханян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микаел</w:t>
      </w:r>
      <w:proofErr w:type="spellEnd"/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Лунева Варвара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Прокопьева Ульяна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Сулейманова Валерия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Цындрин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Чебода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53732" w:rsidRPr="00953732" w:rsidRDefault="00953732" w:rsidP="00953732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развития речи детей </w:t>
      </w:r>
      <w:r w:rsidR="00C355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№1 </w:t>
      </w:r>
    </w:p>
    <w:p w:rsidR="00953732" w:rsidRPr="00953732" w:rsidRDefault="00953732" w:rsidP="00953732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</w:p>
    <w:p w:rsidR="00953732" w:rsidRPr="00953732" w:rsidRDefault="00953732" w:rsidP="00953732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Владимировна Сороколетова</w:t>
      </w:r>
    </w:p>
    <w:p w:rsidR="00953732" w:rsidRPr="00953732" w:rsidRDefault="00C355E5" w:rsidP="00953732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октябрь 2017</w:t>
      </w:r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10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6"/>
        <w:gridCol w:w="1132"/>
        <w:gridCol w:w="850"/>
        <w:gridCol w:w="851"/>
        <w:gridCol w:w="850"/>
        <w:gridCol w:w="851"/>
        <w:gridCol w:w="850"/>
        <w:gridCol w:w="993"/>
        <w:gridCol w:w="662"/>
      </w:tblGrid>
      <w:tr w:rsidR="00953732" w:rsidRPr="00953732" w:rsidTr="008E66C4">
        <w:trPr>
          <w:cantSplit/>
          <w:trHeight w:val="25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7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732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732" w:rsidRPr="00953732" w:rsidRDefault="00953732" w:rsidP="009537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732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артикуляционного аппарата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732" w:rsidRPr="00953732" w:rsidRDefault="00953732" w:rsidP="009537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732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732" w:rsidRPr="00953732" w:rsidRDefault="00953732" w:rsidP="009537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732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732" w:rsidRPr="00953732" w:rsidRDefault="008E66C4" w:rsidP="009537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голосового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66C4" w:rsidRDefault="008E66C4" w:rsidP="008E66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Произношение звуков</w:t>
            </w:r>
          </w:p>
          <w:p w:rsidR="00953732" w:rsidRPr="00953732" w:rsidRDefault="008E66C4" w:rsidP="008E66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,Б,Т,Д,Н.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732" w:rsidRPr="00953732" w:rsidRDefault="008E66C4" w:rsidP="009537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 xml:space="preserve">Произношение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звуков 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,Х,Й,В,Ф.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732" w:rsidRPr="00953732" w:rsidRDefault="008E66C4" w:rsidP="009537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 xml:space="preserve">Произношение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звуков С,З,Ц.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732" w:rsidRPr="00953732" w:rsidRDefault="00953732" w:rsidP="009537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73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53732" w:rsidRPr="00953732" w:rsidTr="008E66C4">
        <w:trPr>
          <w:trHeight w:val="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B536BD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Азизова Тамара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732" w:rsidRPr="00953732" w:rsidTr="008E66C4">
        <w:trPr>
          <w:trHeight w:val="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B536BD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732" w:rsidRPr="00953732" w:rsidTr="008E66C4">
        <w:trPr>
          <w:trHeight w:val="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B536BD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732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32" w:rsidRPr="00953732" w:rsidRDefault="00953732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32" w:rsidRPr="00953732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732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32" w:rsidRPr="00953732" w:rsidRDefault="00953732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32" w:rsidRPr="00953732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Губарева Полина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732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32" w:rsidRPr="00953732" w:rsidRDefault="00953732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32" w:rsidRPr="00953732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Звягинцев Ярослав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732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32" w:rsidRPr="00953732" w:rsidRDefault="00953732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32" w:rsidRPr="00953732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Ишханян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Микаел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732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32" w:rsidRPr="00953732" w:rsidRDefault="00953732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32" w:rsidRPr="00953732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Лунева Варвара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32" w:rsidRPr="00953732" w:rsidRDefault="00953732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36BD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BD" w:rsidRPr="00953732" w:rsidRDefault="00B536BD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BD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Прокопьева Ульяна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36BD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BD" w:rsidRDefault="00B536BD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BD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Лера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36BD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BD" w:rsidRDefault="00B536BD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BD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Цындрин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36BD" w:rsidRPr="00953732" w:rsidTr="008E66C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BD" w:rsidRDefault="00B536BD" w:rsidP="009537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BD" w:rsidRDefault="00B536BD" w:rsidP="009537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Чебода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BD" w:rsidRPr="00953732" w:rsidRDefault="00B536BD" w:rsidP="009537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3732" w:rsidRPr="00953732" w:rsidRDefault="00953732" w:rsidP="00953732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953732" w:rsidRPr="00953732" w:rsidRDefault="00953732" w:rsidP="00953732">
      <w:pPr>
        <w:tabs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Воспитатель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Т.В.Сороколетова</w:t>
      </w:r>
      <w:proofErr w:type="spellEnd"/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A9" w:rsidRDefault="00432BA9"/>
    <w:sectPr w:rsidR="00432BA9" w:rsidSect="0049380E">
      <w:foot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85" w:rsidRDefault="001C1D85">
      <w:pPr>
        <w:spacing w:after="0" w:line="240" w:lineRule="auto"/>
      </w:pPr>
      <w:r>
        <w:separator/>
      </w:r>
    </w:p>
  </w:endnote>
  <w:endnote w:type="continuationSeparator" w:id="0">
    <w:p w:rsidR="001C1D85" w:rsidRDefault="001C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163422"/>
      <w:docPartObj>
        <w:docPartGallery w:val="Page Numbers (Bottom of Page)"/>
        <w:docPartUnique/>
      </w:docPartObj>
    </w:sdtPr>
    <w:sdtEndPr/>
    <w:sdtContent>
      <w:p w:rsidR="001C1D85" w:rsidRDefault="001C1D8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896">
          <w:rPr>
            <w:noProof/>
          </w:rPr>
          <w:t>10</w:t>
        </w:r>
        <w:r>
          <w:fldChar w:fldCharType="end"/>
        </w:r>
      </w:p>
    </w:sdtContent>
  </w:sdt>
  <w:p w:rsidR="001C1D85" w:rsidRDefault="001C1D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85" w:rsidRDefault="001C1D85">
      <w:pPr>
        <w:spacing w:after="0" w:line="240" w:lineRule="auto"/>
      </w:pPr>
      <w:r>
        <w:separator/>
      </w:r>
    </w:p>
  </w:footnote>
  <w:footnote w:type="continuationSeparator" w:id="0">
    <w:p w:rsidR="001C1D85" w:rsidRDefault="001C1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736"/>
    <w:multiLevelType w:val="hybridMultilevel"/>
    <w:tmpl w:val="C7DC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D337AD"/>
    <w:multiLevelType w:val="hybridMultilevel"/>
    <w:tmpl w:val="56F4620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A4F29"/>
    <w:multiLevelType w:val="hybridMultilevel"/>
    <w:tmpl w:val="0352AB64"/>
    <w:lvl w:ilvl="0" w:tplc="C218AD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6EE0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E85A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9204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6A02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1AB3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FC3D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DA3E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826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32B0F0F"/>
    <w:multiLevelType w:val="hybridMultilevel"/>
    <w:tmpl w:val="7E6A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B4EBC"/>
    <w:multiLevelType w:val="hybridMultilevel"/>
    <w:tmpl w:val="4F08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546F"/>
    <w:multiLevelType w:val="hybridMultilevel"/>
    <w:tmpl w:val="087E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C73C6"/>
    <w:multiLevelType w:val="hybridMultilevel"/>
    <w:tmpl w:val="7320F368"/>
    <w:lvl w:ilvl="0" w:tplc="BF3AC54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62"/>
    <w:rsid w:val="0004033F"/>
    <w:rsid w:val="000835DB"/>
    <w:rsid w:val="00092720"/>
    <w:rsid w:val="00094E00"/>
    <w:rsid w:val="000A28A0"/>
    <w:rsid w:val="000A6282"/>
    <w:rsid w:val="000C0515"/>
    <w:rsid w:val="00106512"/>
    <w:rsid w:val="00153EF9"/>
    <w:rsid w:val="00166A1C"/>
    <w:rsid w:val="00167462"/>
    <w:rsid w:val="001C1D85"/>
    <w:rsid w:val="001E7254"/>
    <w:rsid w:val="00212AB5"/>
    <w:rsid w:val="00247CFF"/>
    <w:rsid w:val="00274539"/>
    <w:rsid w:val="002771EA"/>
    <w:rsid w:val="002A79DC"/>
    <w:rsid w:val="002F5F6C"/>
    <w:rsid w:val="00343C7F"/>
    <w:rsid w:val="00390C19"/>
    <w:rsid w:val="003B7AF3"/>
    <w:rsid w:val="00432BA9"/>
    <w:rsid w:val="00447B8A"/>
    <w:rsid w:val="00472CF3"/>
    <w:rsid w:val="0049380E"/>
    <w:rsid w:val="0056781F"/>
    <w:rsid w:val="005A4689"/>
    <w:rsid w:val="005E3042"/>
    <w:rsid w:val="005F04F9"/>
    <w:rsid w:val="0066699D"/>
    <w:rsid w:val="00675987"/>
    <w:rsid w:val="006956C6"/>
    <w:rsid w:val="006A0283"/>
    <w:rsid w:val="00754A92"/>
    <w:rsid w:val="007B445D"/>
    <w:rsid w:val="00877F46"/>
    <w:rsid w:val="008A60E2"/>
    <w:rsid w:val="008B71DA"/>
    <w:rsid w:val="008E66C4"/>
    <w:rsid w:val="00950241"/>
    <w:rsid w:val="00953732"/>
    <w:rsid w:val="0097412A"/>
    <w:rsid w:val="00976896"/>
    <w:rsid w:val="00991E32"/>
    <w:rsid w:val="009F391B"/>
    <w:rsid w:val="00A31EDE"/>
    <w:rsid w:val="00A77E74"/>
    <w:rsid w:val="00AE2443"/>
    <w:rsid w:val="00AE4743"/>
    <w:rsid w:val="00AE4BA7"/>
    <w:rsid w:val="00B37EC4"/>
    <w:rsid w:val="00B536BD"/>
    <w:rsid w:val="00C05AFF"/>
    <w:rsid w:val="00C355E5"/>
    <w:rsid w:val="00C42FB0"/>
    <w:rsid w:val="00CD578F"/>
    <w:rsid w:val="00D36A22"/>
    <w:rsid w:val="00D46663"/>
    <w:rsid w:val="00DA3AD1"/>
    <w:rsid w:val="00DE2C68"/>
    <w:rsid w:val="00E141AE"/>
    <w:rsid w:val="00E14950"/>
    <w:rsid w:val="00F52998"/>
    <w:rsid w:val="00FC2525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3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537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2F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3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537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2F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20</Pages>
  <Words>4185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Сороколетова</cp:lastModifiedBy>
  <cp:revision>44</cp:revision>
  <cp:lastPrinted>2017-06-27T03:37:00Z</cp:lastPrinted>
  <dcterms:created xsi:type="dcterms:W3CDTF">2016-07-17T14:47:00Z</dcterms:created>
  <dcterms:modified xsi:type="dcterms:W3CDTF">2017-11-01T16:44:00Z</dcterms:modified>
</cp:coreProperties>
</file>