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7B" w:rsidRPr="001F4E52" w:rsidRDefault="001F4E52" w:rsidP="00457A7B">
      <w:pPr>
        <w:widowControl/>
        <w:spacing w:line="360" w:lineRule="auto"/>
        <w:ind w:firstLine="720"/>
        <w:jc w:val="center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1F4E52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 xml:space="preserve"> </w:t>
      </w:r>
    </w:p>
    <w:p w:rsidR="001624BF" w:rsidRDefault="00C952E8" w:rsidP="001624BF">
      <w:pPr>
        <w:widowControl/>
        <w:spacing w:line="360" w:lineRule="auto"/>
        <w:ind w:firstLine="720"/>
        <w:jc w:val="center"/>
        <w:rPr>
          <w:rFonts w:ascii="Times New Roman" w:hAnsi="Times New Roman"/>
          <w:b/>
          <w:bCs/>
          <w:color w:val="1D1B11"/>
          <w:sz w:val="32"/>
          <w:szCs w:val="32"/>
        </w:rPr>
      </w:pPr>
      <w:r w:rsidRPr="00C952E8">
        <w:rPr>
          <w:rFonts w:ascii="Times New Roman" w:hAnsi="Times New Roman"/>
          <w:b/>
          <w:bCs/>
          <w:color w:val="1D1B11"/>
          <w:sz w:val="32"/>
          <w:szCs w:val="32"/>
        </w:rPr>
        <w:t xml:space="preserve">Социально-психологические особенности осуждённых </w:t>
      </w:r>
    </w:p>
    <w:p w:rsidR="00C71C2A" w:rsidRPr="001624BF" w:rsidRDefault="00C952E8" w:rsidP="001624BF">
      <w:pPr>
        <w:widowControl/>
        <w:spacing w:line="360" w:lineRule="auto"/>
        <w:ind w:firstLine="720"/>
        <w:jc w:val="center"/>
        <w:rPr>
          <w:rFonts w:ascii="Times New Roman" w:hAnsi="Times New Roman"/>
          <w:b/>
          <w:color w:val="1D1B11" w:themeColor="background2" w:themeShade="1A"/>
          <w:sz w:val="32"/>
          <w:szCs w:val="32"/>
        </w:rPr>
      </w:pPr>
      <w:r w:rsidRPr="00C952E8">
        <w:rPr>
          <w:rFonts w:ascii="Times New Roman" w:hAnsi="Times New Roman"/>
          <w:b/>
          <w:bCs/>
          <w:color w:val="1D1B11"/>
          <w:sz w:val="32"/>
          <w:szCs w:val="32"/>
        </w:rPr>
        <w:t>и их учет в процессе обучения.</w:t>
      </w:r>
    </w:p>
    <w:p w:rsidR="00C71C2A" w:rsidRPr="001624BF" w:rsidRDefault="00C71C2A" w:rsidP="001624BF">
      <w:pPr>
        <w:widowControl/>
        <w:spacing w:line="360" w:lineRule="auto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 xml:space="preserve">Дубровина  Н.А. ОГАОУ СПО </w:t>
      </w:r>
      <w:proofErr w:type="spellStart"/>
      <w:r w:rsidRPr="001624BF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ИрТК</w:t>
      </w:r>
      <w:proofErr w:type="spellEnd"/>
      <w:r w:rsidR="001624BF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 xml:space="preserve">  </w:t>
      </w:r>
      <w:r w:rsidRPr="001624BF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заведующая  УКП № 9,</w:t>
      </w:r>
    </w:p>
    <w:p w:rsidR="00C71C2A" w:rsidRPr="001624BF" w:rsidRDefault="00C71C2A" w:rsidP="001624BF">
      <w:pPr>
        <w:widowControl/>
        <w:spacing w:line="360" w:lineRule="auto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Петросян О.Г. начальник ПС ФКУ ИК № 4</w:t>
      </w:r>
      <w:r w:rsidR="001624BF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 xml:space="preserve"> </w:t>
      </w:r>
      <w:r w:rsidRPr="001624BF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Иркутский район</w:t>
      </w:r>
      <w:proofErr w:type="gramStart"/>
      <w:r w:rsidR="001624BF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 xml:space="preserve"> .</w:t>
      </w:r>
      <w:proofErr w:type="gramEnd"/>
    </w:p>
    <w:p w:rsidR="00095C46" w:rsidRPr="001624BF" w:rsidRDefault="00C71C2A" w:rsidP="001624BF">
      <w:pPr>
        <w:pStyle w:val="a3"/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C952E8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95C46" w:rsidRPr="001624BF">
        <w:rPr>
          <w:rFonts w:ascii="Times New Roman" w:hAnsi="Times New Roman"/>
          <w:sz w:val="28"/>
          <w:szCs w:val="28"/>
        </w:rPr>
        <w:t xml:space="preserve"> </w:t>
      </w:r>
      <w:r w:rsidR="00C55E87" w:rsidRPr="001624BF">
        <w:rPr>
          <w:rFonts w:ascii="Times New Roman" w:hAnsi="Times New Roman"/>
          <w:sz w:val="28"/>
          <w:szCs w:val="28"/>
        </w:rPr>
        <w:t xml:space="preserve">   </w:t>
      </w:r>
      <w:r w:rsidR="00095C46" w:rsidRPr="001624BF">
        <w:rPr>
          <w:rFonts w:ascii="Times New Roman" w:hAnsi="Times New Roman"/>
          <w:sz w:val="28"/>
          <w:szCs w:val="28"/>
        </w:rPr>
        <w:t xml:space="preserve"> Можно ли сегодня с уверенностью сказать, что хотят знать осужденные, как эти знания помогут им в предстоящей жизни на свободе, как будут способствовать их социальной реабилитации,</w:t>
      </w:r>
      <w:r w:rsidR="00C55E87" w:rsidRPr="001624BF">
        <w:rPr>
          <w:rFonts w:ascii="Times New Roman" w:hAnsi="Times New Roman"/>
          <w:sz w:val="28"/>
          <w:szCs w:val="28"/>
        </w:rPr>
        <w:t xml:space="preserve"> социальному оздоровлению,</w:t>
      </w:r>
      <w:r w:rsidR="00095C46" w:rsidRPr="001624BF">
        <w:rPr>
          <w:rFonts w:ascii="Times New Roman" w:hAnsi="Times New Roman"/>
          <w:sz w:val="28"/>
          <w:szCs w:val="28"/>
        </w:rPr>
        <w:t xml:space="preserve"> насколько эти знания согласуются с потребностями общества и, в конечном итоге работают на перевоспитание осужденных.</w:t>
      </w:r>
      <w:r w:rsidR="00C55E87" w:rsidRPr="001624BF">
        <w:rPr>
          <w:rFonts w:ascii="Times New Roman" w:hAnsi="Times New Roman"/>
          <w:sz w:val="28"/>
          <w:szCs w:val="28"/>
        </w:rPr>
        <w:t xml:space="preserve"> Социально – психологические особенности осуждённых  выявляются медиками и психологами  и учитываются в процессе образования. Ведь это </w:t>
      </w:r>
      <w:r w:rsidR="00A24131">
        <w:rPr>
          <w:rFonts w:ascii="Times New Roman" w:hAnsi="Times New Roman"/>
          <w:sz w:val="28"/>
          <w:szCs w:val="28"/>
        </w:rPr>
        <w:t xml:space="preserve">осуждённых </w:t>
      </w:r>
      <w:r w:rsidR="00C55E87" w:rsidRPr="001624BF">
        <w:rPr>
          <w:rFonts w:ascii="Times New Roman" w:hAnsi="Times New Roman"/>
          <w:sz w:val="28"/>
          <w:szCs w:val="28"/>
        </w:rPr>
        <w:t>социальное здоровье, которое преподаватель может  корректировать</w:t>
      </w:r>
      <w:proofErr w:type="gramStart"/>
      <w:r w:rsidR="00C55E87" w:rsidRPr="001624B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C55E87" w:rsidRPr="001624BF" w:rsidRDefault="00C71C2A" w:rsidP="001624BF">
      <w:pPr>
        <w:pStyle w:val="a3"/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C55E87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Если брать во внимание биологические чер</w:t>
      </w:r>
      <w:r w:rsidR="00C55E87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ты (</w:t>
      </w:r>
      <w:r w:rsidR="00457A7B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темперамент, пол, возраст)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, то необходимо учитывать при планировании своей педагогической деятельности акцентирование слабых сторон темперамента, кризиса возрастов, нивелировании  половых различий</w:t>
      </w:r>
      <w:r w:rsidR="00C55E87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(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извращений).</w:t>
      </w:r>
      <w:r w:rsidR="001624BF" w:rsidRPr="001624BF">
        <w:rPr>
          <w:rFonts w:cs="David"/>
        </w:rPr>
        <w:t xml:space="preserve"> </w:t>
      </w:r>
      <w:r w:rsidR="001624BF" w:rsidRPr="001624BF">
        <w:rPr>
          <w:rFonts w:ascii="Times New Roman" w:hAnsi="Times New Roman"/>
          <w:sz w:val="28"/>
          <w:szCs w:val="28"/>
        </w:rPr>
        <w:t>[3].</w:t>
      </w:r>
    </w:p>
    <w:p w:rsidR="00C55E87" w:rsidRPr="001624BF" w:rsidRDefault="00C55E87" w:rsidP="001624BF">
      <w:pPr>
        <w:pStyle w:val="a3"/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Психические процессы личности – низкий уровень </w:t>
      </w:r>
      <w:proofErr w:type="spellStart"/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сформированнос</w:t>
      </w:r>
      <w:r w:rsidR="00457A7B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ти</w:t>
      </w:r>
      <w:proofErr w:type="spellEnd"/>
      <w:r w:rsidR="00457A7B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памяти, внимания, мышления (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не соответствие возрастному статусу), ригидность, кос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ность, стереотипность 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мыслительных процессов. </w:t>
      </w:r>
    </w:p>
    <w:p w:rsidR="00C55E87" w:rsidRPr="001624BF" w:rsidRDefault="00C55E87" w:rsidP="001624BF">
      <w:pPr>
        <w:pStyle w:val="a3"/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В эмоциональной сфере - личностная тревожность, состояние тоски, ожидания, надежды, фрустрации, мечтательность, фантазирование, повышенная эмоциональная возбудимость, отсутствие чувства сопереживания и безразличие к чужим страданиям,  абсолютная зависимость эмоций от влияния группы. </w:t>
      </w:r>
    </w:p>
    <w:p w:rsidR="00C55E87" w:rsidRPr="001624BF" w:rsidRDefault="00C55E87" w:rsidP="001624BF">
      <w:pPr>
        <w:pStyle w:val="a3"/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В волевой сфере -  в общении осторожность и </w:t>
      </w:r>
      <w:proofErr w:type="spellStart"/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сверхконтроль</w:t>
      </w:r>
      <w:proofErr w:type="spellEnd"/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за  своими действиями  и словами (с одними - явное заискивание, подобострастие, с другими - специальная демонстрация  пренебрежения и презрения), импульсивность, агрессивность. Самооценка осуждённого неадекватна, занижена, превалирует чувство неполноценности и  бесперспективности; 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доминирование дискомфортного, конфликтного, деструктивного характера взаимоотношений с окружающими близкими и знакомы</w:t>
      </w:r>
      <w:r w:rsidR="00457A7B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ми, особенно с одноклассниками.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Но, чаще, нет ценностей на период отбывания наказания, кроме как «чай – курить»!  </w:t>
      </w:r>
      <w:r w:rsidR="00A24131" w:rsidRPr="001624BF">
        <w:rPr>
          <w:rFonts w:ascii="Times New Roman" w:hAnsi="Times New Roman"/>
          <w:sz w:val="28"/>
          <w:szCs w:val="28"/>
        </w:rPr>
        <w:t>[</w:t>
      </w:r>
      <w:r w:rsidR="00A24131">
        <w:rPr>
          <w:rFonts w:ascii="Times New Roman" w:hAnsi="Times New Roman"/>
          <w:sz w:val="28"/>
          <w:szCs w:val="28"/>
        </w:rPr>
        <w:t>4</w:t>
      </w:r>
      <w:r w:rsidR="00A24131" w:rsidRPr="001624BF">
        <w:rPr>
          <w:rFonts w:ascii="Times New Roman" w:hAnsi="Times New Roman"/>
          <w:sz w:val="28"/>
          <w:szCs w:val="28"/>
        </w:rPr>
        <w:t>].</w:t>
      </w:r>
      <w:r w:rsidR="00457A7B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Наличие  криминального опыта и опыта тюремной жизни, знание и соблюдение тюремного закона, умение, навыки и знания, с</w:t>
      </w:r>
      <w:r w:rsidR="00C952E8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вязанные с тюремной жизнью (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та</w:t>
      </w:r>
      <w:r w:rsidR="00C952E8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туировки, жесты, позы, жаргон).</w:t>
      </w:r>
      <w:r w:rsidR="00095C46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</w:p>
    <w:p w:rsidR="003C69B6" w:rsidRPr="001624BF" w:rsidRDefault="00C55E87" w:rsidP="001624BF">
      <w:pPr>
        <w:pStyle w:val="a3"/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    </w:t>
      </w:r>
      <w:r w:rsidR="00095C46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Особенность контингента нашего </w:t>
      </w:r>
      <w:proofErr w:type="spellStart"/>
      <w:proofErr w:type="gramStart"/>
      <w:r w:rsidR="00095C46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учебно</w:t>
      </w:r>
      <w:proofErr w:type="spellEnd"/>
      <w:r w:rsidR="00095C46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- консультационного</w:t>
      </w:r>
      <w:proofErr w:type="gramEnd"/>
      <w:r w:rsidR="00095C46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пункта при Исправительной колонии № 4 в том, что осуждённые  разных возрастов (от 18 до 40 лет), срок отбывания наказания  второй и более, т.е. осуждённый уже имеет  криминальный опыт и готов к  условиям  отбывания наказания за преступление.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Самое главное – видеть в итоге своей работы социально – адаптированного выпускника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– социально – здоровую личность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. Выстраивается определённая модель - результат образовательной деятельности, согласно  </w:t>
      </w:r>
      <w:r w:rsidR="00457A7B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коррекции  психологического и физического здоровья 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обучающегося:</w:t>
      </w:r>
      <w:r w:rsidR="00457A7B" w:rsidRPr="001624BF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 xml:space="preserve"> у</w:t>
      </w:r>
      <w:r w:rsidR="001F4E52" w:rsidRPr="001624BF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>чебно</w:t>
      </w:r>
      <w:r w:rsidR="00457A7B" w:rsidRPr="001624BF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>-познавательная компетентность - познавательная  потребность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 xml:space="preserve"> </w:t>
      </w:r>
      <w:r w:rsidR="00457A7B" w:rsidRPr="001624BF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 xml:space="preserve">- обучение на уровне государственного стандарта, готовность к постоянному </w:t>
      </w:r>
      <w:proofErr w:type="spellStart"/>
      <w:r w:rsidR="00457A7B" w:rsidRPr="001624BF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>сомосовершенствованию</w:t>
      </w:r>
      <w:proofErr w:type="spellEnd"/>
      <w:r w:rsidR="00457A7B" w:rsidRPr="001624BF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>, творчеству; информационная компетентность - критическое осмысление информации, умение  использовать новые информационные технологии;</w:t>
      </w:r>
      <w:r w:rsidR="003C69B6" w:rsidRPr="001624BF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 xml:space="preserve"> социальная компетентность - присвоение ценностей, готовность к множественности самовыражения, самореализации, выбору будущей профессии; коммуникативная компетентность - владение способами межличностного взаимодействия, знание стратегий поведения в конфликтных ситуациях и умение выбирать адекватные способы выхода из них; владение разнообразными коммуникативными навы</w:t>
      </w:r>
      <w:r w:rsidR="00C952E8" w:rsidRPr="001624BF">
        <w:rPr>
          <w:rFonts w:ascii="Times New Roman" w:hAnsi="Times New Roman"/>
          <w:color w:val="1D1B11" w:themeColor="background2" w:themeShade="1A"/>
          <w:sz w:val="28"/>
          <w:szCs w:val="28"/>
          <w:lang w:eastAsia="en-US"/>
        </w:rPr>
        <w:t xml:space="preserve">ками устной и письменной речи… </w:t>
      </w:r>
    </w:p>
    <w:p w:rsidR="00C71C2A" w:rsidRPr="001624BF" w:rsidRDefault="00C71C2A" w:rsidP="001624BF">
      <w:pPr>
        <w:pStyle w:val="a3"/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Это</w:t>
      </w:r>
      <w:r w:rsidR="00E1289C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выпускник  </w:t>
      </w:r>
      <w:r w:rsidR="00E1289C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образовательно</w:t>
      </w:r>
      <w:r w:rsidR="00E1289C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го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учреждени</w:t>
      </w:r>
      <w:r w:rsidR="00E1289C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я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. Ради этого осваиваются новые образовательные технологии </w:t>
      </w:r>
      <w:r w:rsidR="00E1289C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при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решени</w:t>
      </w:r>
      <w:r w:rsidR="00E1289C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и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следующих задач:</w:t>
      </w:r>
    </w:p>
    <w:p w:rsidR="00C71C2A" w:rsidRPr="001624BF" w:rsidRDefault="00C71C2A" w:rsidP="001624B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Образовательная мотивация -  повышение интереса к процессу обучения и активного восприятия учебного  материала;</w:t>
      </w:r>
    </w:p>
    <w:p w:rsidR="00C71C2A" w:rsidRPr="001624BF" w:rsidRDefault="00C71C2A" w:rsidP="001624B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Информационная грамотность – развитие способности к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самостоятельной аналитической и оценочной работе с информацией любой сложности;</w:t>
      </w:r>
    </w:p>
    <w:p w:rsidR="00C71C2A" w:rsidRPr="001624BF" w:rsidRDefault="00C71C2A" w:rsidP="001624B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Социальная компетенция -    формирование коммуникативных навыков и ответственности за знанием.</w:t>
      </w:r>
      <w:r w:rsidR="00A24131" w:rsidRPr="00A24131">
        <w:rPr>
          <w:rFonts w:ascii="Times New Roman" w:hAnsi="Times New Roman"/>
          <w:sz w:val="28"/>
          <w:szCs w:val="28"/>
        </w:rPr>
        <w:t xml:space="preserve"> </w:t>
      </w:r>
      <w:r w:rsidR="00A24131" w:rsidRPr="001624BF">
        <w:rPr>
          <w:rFonts w:ascii="Times New Roman" w:hAnsi="Times New Roman"/>
          <w:sz w:val="28"/>
          <w:szCs w:val="28"/>
        </w:rPr>
        <w:t>[</w:t>
      </w:r>
      <w:r w:rsidR="00A24131">
        <w:rPr>
          <w:rFonts w:ascii="Times New Roman" w:hAnsi="Times New Roman"/>
          <w:sz w:val="28"/>
          <w:szCs w:val="28"/>
        </w:rPr>
        <w:t>2</w:t>
      </w:r>
      <w:r w:rsidR="00A24131" w:rsidRPr="001624BF">
        <w:rPr>
          <w:rFonts w:ascii="Times New Roman" w:hAnsi="Times New Roman"/>
          <w:sz w:val="28"/>
          <w:szCs w:val="28"/>
        </w:rPr>
        <w:t>].</w:t>
      </w:r>
    </w:p>
    <w:p w:rsidR="00C71C2A" w:rsidRPr="001624BF" w:rsidRDefault="00C71C2A" w:rsidP="001624BF">
      <w:pPr>
        <w:pStyle w:val="a3"/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Эти задачи  </w:t>
      </w:r>
      <w:r w:rsidR="00E1289C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ориентированы на применение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педагогически</w:t>
      </w:r>
      <w:r w:rsidR="00E1289C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х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технологи</w:t>
      </w:r>
      <w:r w:rsidR="00E1289C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й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обучения, которые в свою очередь можно поделить н</w:t>
      </w:r>
      <w:r w:rsidR="001624BF">
        <w:rPr>
          <w:rFonts w:ascii="Times New Roman" w:hAnsi="Times New Roman"/>
          <w:color w:val="1D1B11" w:themeColor="background2" w:themeShade="1A"/>
          <w:sz w:val="28"/>
          <w:szCs w:val="28"/>
        </w:rPr>
        <w:t>а предметно – ориентированные (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технология полного усвоения, уровневой дифференциации, модульного и проблемно – модульного обучения, концентрированного обучения </w:t>
      </w:r>
      <w:proofErr w:type="gramStart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( </w:t>
      </w:r>
      <w:proofErr w:type="gramEnd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погружения в предмет) и др.)  и личностно – ориентированные ( «мастерская знаний», проектное обучение, учебное исследование, коллективная </w:t>
      </w:r>
      <w:proofErr w:type="spellStart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мыследеятельность</w:t>
      </w:r>
      <w:proofErr w:type="spellEnd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и др.).</w:t>
      </w:r>
    </w:p>
    <w:p w:rsidR="00C71C2A" w:rsidRPr="001624BF" w:rsidRDefault="00E1289C" w:rsidP="001624BF">
      <w:pPr>
        <w:pStyle w:val="a3"/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Определив социально – психологические 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особенности личности обучающегося, подобрав нужные технологии и адаптировав их в процессе обучения, мы должны простимулировать  работу осуждённого и компенсировать образовавшиеся проблемы с учётом специфики образовательного учреждения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,  работать над его выздоровлением</w:t>
      </w:r>
      <w:proofErr w:type="gramStart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.</w:t>
      </w:r>
      <w:proofErr w:type="gramEnd"/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Методы стимулирования образовательной деятельности обучающихся  </w:t>
      </w:r>
      <w:r w:rsidR="003C69B6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должны исходить из потребности осуждённого  совершенствовать  навыки получения знаний , исходя из своих </w:t>
      </w:r>
      <w:proofErr w:type="spellStart"/>
      <w:r w:rsidR="003C69B6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психо</w:t>
      </w:r>
      <w:proofErr w:type="spellEnd"/>
      <w:r w:rsidR="003C69B6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– физических особенностей.  В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озникает необходимость   </w:t>
      </w:r>
      <w:r w:rsidR="003C69B6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в 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методах и средствах обучения</w:t>
      </w:r>
      <w:proofErr w:type="gramStart"/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,</w:t>
      </w:r>
      <w:proofErr w:type="gramEnd"/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позволяющие формировать  учебно – познавательную мотивацию – потребность мотивационного</w:t>
      </w:r>
      <w:r w:rsidR="003C69B6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обеспечения учебного процесса.</w:t>
      </w:r>
      <w:r w:rsidR="00A24131" w:rsidRPr="00A24131">
        <w:rPr>
          <w:rFonts w:ascii="Times New Roman" w:hAnsi="Times New Roman"/>
          <w:sz w:val="28"/>
          <w:szCs w:val="28"/>
        </w:rPr>
        <w:t xml:space="preserve"> </w:t>
      </w:r>
      <w:r w:rsidR="00A24131" w:rsidRPr="001624BF">
        <w:rPr>
          <w:rFonts w:ascii="Times New Roman" w:hAnsi="Times New Roman"/>
          <w:sz w:val="28"/>
          <w:szCs w:val="28"/>
        </w:rPr>
        <w:t>[</w:t>
      </w:r>
      <w:r w:rsidR="00A24131">
        <w:rPr>
          <w:rFonts w:ascii="Times New Roman" w:hAnsi="Times New Roman"/>
          <w:sz w:val="28"/>
          <w:szCs w:val="28"/>
        </w:rPr>
        <w:t>7</w:t>
      </w:r>
      <w:r w:rsidR="00A24131" w:rsidRPr="001624BF">
        <w:rPr>
          <w:rFonts w:ascii="Times New Roman" w:hAnsi="Times New Roman"/>
          <w:sz w:val="28"/>
          <w:szCs w:val="28"/>
        </w:rPr>
        <w:t>].</w:t>
      </w:r>
    </w:p>
    <w:p w:rsidR="00C71C2A" w:rsidRPr="001624BF" w:rsidRDefault="003C69B6" w:rsidP="001624BF">
      <w:p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sz w:val="28"/>
          <w:szCs w:val="28"/>
        </w:rPr>
        <w:t>Итак,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обучающегося</w:t>
      </w:r>
      <w:proofErr w:type="gramEnd"/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мы изучили и поставили перед собой цель выпустить социально – а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даптированную личность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.  Для этого мы осваиваем  новые образовательные технологии  с целью  использования методов стимулирования учебног</w:t>
      </w:r>
      <w:r w:rsidR="001624BF">
        <w:rPr>
          <w:rFonts w:ascii="Times New Roman" w:hAnsi="Times New Roman"/>
          <w:color w:val="1D1B11" w:themeColor="background2" w:themeShade="1A"/>
          <w:sz w:val="28"/>
          <w:szCs w:val="28"/>
        </w:rPr>
        <w:t>о процесса обучающихся. Конечно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методы обучения адаптируются с учётом специфики контингента и образовательного учреждения  и  подбирается путь формирования  </w:t>
      </w:r>
      <w:proofErr w:type="gramStart"/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учебно – познавательной</w:t>
      </w:r>
      <w:proofErr w:type="gramEnd"/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мотивации через определённые  дидактические  средства:</w:t>
      </w:r>
    </w:p>
    <w:p w:rsidR="00C71C2A" w:rsidRPr="001624BF" w:rsidRDefault="00C71C2A" w:rsidP="001624B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  <w:u w:val="single"/>
        </w:rPr>
        <w:t xml:space="preserve">Печатные учебные материалы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повышают уровень информированности,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расширяют кругозор, дают возможность постоянного использования в   качестве хранителей информации;</w:t>
      </w:r>
    </w:p>
    <w:p w:rsidR="00C71C2A" w:rsidRPr="001624BF" w:rsidRDefault="00C71C2A" w:rsidP="001624B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  <w:u w:val="single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  <w:u w:val="single"/>
        </w:rPr>
        <w:t xml:space="preserve">Натуральные объекты 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актуализируют внимание обучающихся, вызывают их удивление, любопытство, заинтересованность;</w:t>
      </w:r>
    </w:p>
    <w:p w:rsidR="00C71C2A" w:rsidRPr="001624BF" w:rsidRDefault="00C71C2A" w:rsidP="001624B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  <w:u w:val="single"/>
        </w:rPr>
      </w:pPr>
      <w:proofErr w:type="gramStart"/>
      <w:r w:rsidRPr="001624BF">
        <w:rPr>
          <w:rFonts w:ascii="Times New Roman" w:hAnsi="Times New Roman"/>
          <w:color w:val="1D1B11" w:themeColor="background2" w:themeShade="1A"/>
          <w:sz w:val="28"/>
          <w:szCs w:val="28"/>
          <w:u w:val="single"/>
        </w:rPr>
        <w:t xml:space="preserve">Макеты и модели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задействуют  ассоциативную  память  обучающихся, вызывают восхищение творением  рук человеческих,  любознательность, интерес,  желание изготовить что – либо собственным руками;</w:t>
      </w:r>
      <w:proofErr w:type="gramEnd"/>
    </w:p>
    <w:p w:rsidR="00C71C2A" w:rsidRPr="001624BF" w:rsidRDefault="00C71C2A" w:rsidP="001624B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  <w:u w:val="single"/>
        </w:rPr>
        <w:t xml:space="preserve">Лабораторные устройства и материалы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развивают практические умения, навыки, что усиливает значимость обучающихся в собственных глазах, формируются их созидательные способности и значимость деятельности;</w:t>
      </w:r>
    </w:p>
    <w:p w:rsidR="00C71C2A" w:rsidRPr="001624BF" w:rsidRDefault="00C71C2A" w:rsidP="001624B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  <w:u w:val="single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  <w:u w:val="single"/>
        </w:rPr>
        <w:t xml:space="preserve">Аудиторные средства обучения 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развивают умение слушать и слышать, формируют музыкальную культуру, интерес к технике, позволяют углубить чувство прекрасного и сделать  доступным произведения искусства, уникальные рисунки и фотографии;</w:t>
      </w:r>
    </w:p>
    <w:p w:rsidR="00C71C2A" w:rsidRPr="001624BF" w:rsidRDefault="00C71C2A" w:rsidP="001624B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  <w:u w:val="single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  <w:u w:val="single"/>
        </w:rPr>
        <w:t xml:space="preserve">Аудиовизуальные средства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формируют  всестороннюю культуру, целостность мировосприятия, расширяют познавательные умения и навыки;</w:t>
      </w:r>
    </w:p>
    <w:p w:rsidR="00C71C2A" w:rsidRPr="001624BF" w:rsidRDefault="00C71C2A" w:rsidP="001624B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  <w:u w:val="single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  <w:u w:val="single"/>
        </w:rPr>
        <w:t xml:space="preserve">Дидактические средства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обеспечивают развитие познавательных способностей  обучающихся, овладение конкретными знаниями,  самоконтролем и </w:t>
      </w:r>
      <w:proofErr w:type="spellStart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самокоррекцией</w:t>
      </w:r>
      <w:proofErr w:type="spellEnd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своих действий,  компонентами учебной деятельности;</w:t>
      </w:r>
    </w:p>
    <w:p w:rsidR="00C71C2A" w:rsidRPr="001624BF" w:rsidRDefault="00C71C2A" w:rsidP="001624B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  <w:u w:val="single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  <w:u w:val="single"/>
        </w:rPr>
        <w:t xml:space="preserve">Компьютеры 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позволяют поддерживать интерес обучающихся к достижениям современности, стремление к овладению электронной техникой, с помощью которой возможны быстрота и качество расчётов, набор и оформление текстов, знакомство  с развивающими играми, программами; осуществляется определённая  ориентация  в профессиональной сфере</w:t>
      </w:r>
      <w:proofErr w:type="gramStart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;</w:t>
      </w:r>
      <w:proofErr w:type="gramEnd"/>
    </w:p>
    <w:p w:rsidR="00C71C2A" w:rsidRPr="001624BF" w:rsidRDefault="00C71C2A" w:rsidP="001624B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  <w:u w:val="single"/>
        </w:rPr>
        <w:t xml:space="preserve">Средства массовой информации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повышаю</w:t>
      </w:r>
      <w:r w:rsidR="001624BF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т информированность </w:t>
      </w:r>
      <w:r w:rsidR="001624BF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обучающихся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, развивают их общую культуру, знакомят с разнообразными подходами к ряду проблем.</w:t>
      </w:r>
    </w:p>
    <w:p w:rsidR="00C71C2A" w:rsidRPr="001624BF" w:rsidRDefault="00C71C2A" w:rsidP="001624BF">
      <w:p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C71C2A" w:rsidRPr="001624BF" w:rsidRDefault="00E1289C" w:rsidP="001624BF">
      <w:p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Особенности  психического и социального здоровья  осуждённого и л</w:t>
      </w:r>
      <w:r w:rsidR="003C69B6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ичностно – ориентированный подход к процессу обучения</w:t>
      </w:r>
      <w:proofErr w:type="gramStart"/>
      <w:r w:rsidR="003C69B6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,</w:t>
      </w:r>
      <w:proofErr w:type="gramEnd"/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оптимизация </w:t>
      </w:r>
      <w:proofErr w:type="spellStart"/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учебно</w:t>
      </w:r>
      <w:proofErr w:type="spellEnd"/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– воспитательного процесса посредством методов и средств обучения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позволя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ет 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формировать </w:t>
      </w:r>
      <w:proofErr w:type="spellStart"/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учебно</w:t>
      </w:r>
      <w:proofErr w:type="spellEnd"/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познавательную мотивацию обучающихся в условиях учебно – консультационного пункта при исправительной колонии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.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П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редполагает использование всех организационных форм обучения, направленных на достижение наивысших результатов п</w:t>
      </w:r>
      <w:r w:rsidR="00A97922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ри минимальных затратах времени</w:t>
      </w:r>
      <w:r w:rsidR="00C71C2A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, сил, энергии, средств обучения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в процессе</w:t>
      </w:r>
      <w:r w:rsidR="001624BF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социального </w:t>
      </w: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выздоровления </w:t>
      </w:r>
      <w:r w:rsidR="001624BF"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осуждённого.</w:t>
      </w:r>
    </w:p>
    <w:p w:rsidR="00C71C2A" w:rsidRPr="001624BF" w:rsidRDefault="00C71C2A" w:rsidP="001624BF">
      <w:pPr>
        <w:widowControl/>
        <w:spacing w:line="360" w:lineRule="auto"/>
        <w:ind w:firstLine="720"/>
        <w:jc w:val="both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C71C2A" w:rsidRPr="001624BF" w:rsidRDefault="00C71C2A" w:rsidP="001624BF">
      <w:pPr>
        <w:widowControl/>
        <w:spacing w:line="360" w:lineRule="auto"/>
        <w:jc w:val="both"/>
        <w:outlineLvl w:val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 xml:space="preserve">  Литература</w:t>
      </w:r>
    </w:p>
    <w:p w:rsidR="00C71C2A" w:rsidRPr="001624BF" w:rsidRDefault="00C71C2A" w:rsidP="001624BF">
      <w:pPr>
        <w:widowControl/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C71C2A" w:rsidRPr="001624BF" w:rsidRDefault="00C71C2A" w:rsidP="001624BF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Алферов Ю.А. Пенитенциарная социология и перевоспитание осужденных. — Домодедово, 1994. </w:t>
      </w:r>
    </w:p>
    <w:p w:rsidR="00C71C2A" w:rsidRPr="001624BF" w:rsidRDefault="00C71C2A" w:rsidP="001624BF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Алферов Ю.А. Личность преступника. Диагностика ценностных ориентаций осужденных на воспитательный процесс в ИТУ. Практикум в 3-х частях. — Домодедово, 1992. </w:t>
      </w:r>
    </w:p>
    <w:p w:rsidR="00C71C2A" w:rsidRPr="001624BF" w:rsidRDefault="00C71C2A" w:rsidP="001624BF">
      <w:pPr>
        <w:numPr>
          <w:ilvl w:val="0"/>
          <w:numId w:val="3"/>
        </w:numPr>
        <w:spacing w:line="360" w:lineRule="auto"/>
        <w:ind w:right="-57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Алферов Ю.А., </w:t>
      </w:r>
      <w:proofErr w:type="gramStart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Козюля</w:t>
      </w:r>
      <w:proofErr w:type="gramEnd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В.Г. </w:t>
      </w:r>
      <w:proofErr w:type="spellStart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Дезадаптация</w:t>
      </w:r>
      <w:proofErr w:type="spellEnd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и </w:t>
      </w:r>
      <w:proofErr w:type="spellStart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стрессоустойчивость</w:t>
      </w:r>
      <w:proofErr w:type="spellEnd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человека в преступной среде: Учеб</w:t>
      </w:r>
      <w:proofErr w:type="gramStart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.п</w:t>
      </w:r>
      <w:proofErr w:type="gramEnd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особие.- М., 1996.</w:t>
      </w:r>
    </w:p>
    <w:p w:rsidR="00A97922" w:rsidRPr="001624BF" w:rsidRDefault="00C71C2A" w:rsidP="001624BF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spellStart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Антонян</w:t>
      </w:r>
      <w:proofErr w:type="spellEnd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Ю.М., </w:t>
      </w:r>
      <w:proofErr w:type="spellStart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Еникеев</w:t>
      </w:r>
      <w:proofErr w:type="spellEnd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М.И., Эмиров В.Е. Психология преступления и наказания. — М., 2000. </w:t>
      </w:r>
    </w:p>
    <w:p w:rsidR="00C71C2A" w:rsidRPr="001624BF" w:rsidRDefault="00C71C2A" w:rsidP="001624BF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Димитров А.В., Сафронов В.П. Основы пенитенциарной психологии: Учеб</w:t>
      </w:r>
      <w:proofErr w:type="gramStart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.п</w:t>
      </w:r>
      <w:proofErr w:type="gramEnd"/>
      <w:r w:rsidRPr="001624BF">
        <w:rPr>
          <w:rFonts w:ascii="Times New Roman" w:hAnsi="Times New Roman"/>
          <w:color w:val="1D1B11" w:themeColor="background2" w:themeShade="1A"/>
          <w:sz w:val="28"/>
          <w:szCs w:val="28"/>
        </w:rPr>
        <w:t>особие. - М., 2003.</w:t>
      </w:r>
    </w:p>
    <w:p w:rsidR="007702E5" w:rsidRPr="001624BF" w:rsidRDefault="007702E5" w:rsidP="001624BF">
      <w:pPr>
        <w:pStyle w:val="a6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624BF">
        <w:rPr>
          <w:sz w:val="28"/>
          <w:szCs w:val="28"/>
        </w:rPr>
        <w:t>Фуко М. Ненормальные. СПб</w:t>
      </w:r>
      <w:proofErr w:type="gramStart"/>
      <w:r w:rsidRPr="001624BF">
        <w:rPr>
          <w:sz w:val="28"/>
          <w:szCs w:val="28"/>
        </w:rPr>
        <w:t xml:space="preserve">., </w:t>
      </w:r>
      <w:proofErr w:type="gramEnd"/>
      <w:r w:rsidRPr="001624BF">
        <w:rPr>
          <w:sz w:val="28"/>
          <w:szCs w:val="28"/>
        </w:rPr>
        <w:t>2005.</w:t>
      </w:r>
    </w:p>
    <w:p w:rsidR="00A97922" w:rsidRPr="00A24131" w:rsidRDefault="007702E5" w:rsidP="001624BF">
      <w:pPr>
        <w:pStyle w:val="a6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624BF">
        <w:rPr>
          <w:sz w:val="28"/>
          <w:szCs w:val="28"/>
        </w:rPr>
        <w:t xml:space="preserve"> </w:t>
      </w:r>
      <w:proofErr w:type="spellStart"/>
      <w:r w:rsidRPr="001624BF">
        <w:rPr>
          <w:sz w:val="28"/>
          <w:szCs w:val="28"/>
        </w:rPr>
        <w:t>Хэйни</w:t>
      </w:r>
      <w:proofErr w:type="spellEnd"/>
      <w:r w:rsidRPr="001624BF">
        <w:rPr>
          <w:sz w:val="28"/>
          <w:szCs w:val="28"/>
        </w:rPr>
        <w:t xml:space="preserve"> К. СТЭ и анализ социальных институтов // Эксперименты и жизнь. СПб</w:t>
      </w:r>
      <w:proofErr w:type="gramStart"/>
      <w:r w:rsidRPr="001624BF">
        <w:rPr>
          <w:sz w:val="28"/>
          <w:szCs w:val="28"/>
        </w:rPr>
        <w:t xml:space="preserve">., </w:t>
      </w:r>
      <w:proofErr w:type="gramEnd"/>
      <w:r w:rsidRPr="001624BF">
        <w:rPr>
          <w:sz w:val="28"/>
          <w:szCs w:val="28"/>
        </w:rPr>
        <w:t>2007. С. 32.</w:t>
      </w:r>
    </w:p>
    <w:sectPr w:rsidR="00A97922" w:rsidRPr="00A24131" w:rsidSect="00461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51E55"/>
    <w:multiLevelType w:val="multilevel"/>
    <w:tmpl w:val="C390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413601"/>
    <w:multiLevelType w:val="hybridMultilevel"/>
    <w:tmpl w:val="FFB43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41667"/>
    <w:multiLevelType w:val="hybridMultilevel"/>
    <w:tmpl w:val="D7E069B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F73761"/>
    <w:multiLevelType w:val="hybridMultilevel"/>
    <w:tmpl w:val="98E4C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15836"/>
    <w:rsid w:val="00095C46"/>
    <w:rsid w:val="001624BF"/>
    <w:rsid w:val="001F4E52"/>
    <w:rsid w:val="003C69B6"/>
    <w:rsid w:val="00457A7B"/>
    <w:rsid w:val="00461A84"/>
    <w:rsid w:val="005F47F0"/>
    <w:rsid w:val="007702E5"/>
    <w:rsid w:val="00A24131"/>
    <w:rsid w:val="00A97922"/>
    <w:rsid w:val="00BC1CA2"/>
    <w:rsid w:val="00C15836"/>
    <w:rsid w:val="00C55E87"/>
    <w:rsid w:val="00C71C2A"/>
    <w:rsid w:val="00C952E8"/>
    <w:rsid w:val="00E12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2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C2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71C2A"/>
    <w:pPr>
      <w:ind w:left="720"/>
      <w:contextualSpacing/>
    </w:pPr>
  </w:style>
  <w:style w:type="table" w:styleId="a5">
    <w:name w:val="Table Grid"/>
    <w:basedOn w:val="a1"/>
    <w:uiPriority w:val="59"/>
    <w:rsid w:val="00C71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702E5"/>
    <w:pPr>
      <w:widowControl/>
      <w:snapToGrid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2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C2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71C2A"/>
    <w:pPr>
      <w:ind w:left="720"/>
      <w:contextualSpacing/>
    </w:pPr>
  </w:style>
  <w:style w:type="table" w:styleId="a5">
    <w:name w:val="Table Grid"/>
    <w:basedOn w:val="a1"/>
    <w:uiPriority w:val="59"/>
    <w:rsid w:val="00C71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4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5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6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1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5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89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50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74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2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205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989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29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054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831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463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628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4906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681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978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1507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053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92437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5723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959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7687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УКП</cp:lastModifiedBy>
  <cp:revision>6</cp:revision>
  <dcterms:created xsi:type="dcterms:W3CDTF">2013-02-26T09:59:00Z</dcterms:created>
  <dcterms:modified xsi:type="dcterms:W3CDTF">2013-03-22T20:22:00Z</dcterms:modified>
</cp:coreProperties>
</file>