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DAC" w:rsidRPr="00FA4B68" w:rsidRDefault="006F2DAC" w:rsidP="00FA4B68">
      <w:pPr>
        <w:pStyle w:val="a4"/>
        <w:spacing w:line="360" w:lineRule="auto"/>
        <w:jc w:val="right"/>
      </w:pPr>
      <w:r w:rsidRPr="00FA4B68">
        <w:t>Подорожняя Юлия Сергеевна</w:t>
      </w:r>
    </w:p>
    <w:p w:rsidR="006F2DAC" w:rsidRPr="00FA4B68" w:rsidRDefault="006F2DAC" w:rsidP="00FA4B68">
      <w:pPr>
        <w:pStyle w:val="a4"/>
        <w:spacing w:line="360" w:lineRule="auto"/>
        <w:jc w:val="right"/>
      </w:pPr>
      <w:r w:rsidRPr="00FA4B68">
        <w:t>учитель английского языка</w:t>
      </w:r>
    </w:p>
    <w:p w:rsidR="006F2DAC" w:rsidRPr="00FA4B68" w:rsidRDefault="006F2DAC" w:rsidP="00FA4B68">
      <w:pPr>
        <w:pStyle w:val="a4"/>
        <w:spacing w:line="360" w:lineRule="auto"/>
        <w:jc w:val="right"/>
      </w:pPr>
      <w:r w:rsidRPr="00FA4B68">
        <w:t>МАОУ «СОШ №4»</w:t>
      </w:r>
    </w:p>
    <w:p w:rsidR="006F2DAC" w:rsidRPr="00FA4B68" w:rsidRDefault="006F2DAC" w:rsidP="00FA4B68">
      <w:pPr>
        <w:pStyle w:val="a4"/>
        <w:spacing w:line="360" w:lineRule="auto"/>
        <w:jc w:val="right"/>
      </w:pPr>
      <w:r w:rsidRPr="00FA4B68">
        <w:t>г. Губкинский</w:t>
      </w:r>
    </w:p>
    <w:p w:rsidR="00EB597F" w:rsidRPr="00FA4B68" w:rsidRDefault="008539CF" w:rsidP="00FA4B68">
      <w:pPr>
        <w:pStyle w:val="a4"/>
        <w:spacing w:line="360" w:lineRule="auto"/>
        <w:jc w:val="center"/>
        <w:rPr>
          <w:b/>
        </w:rPr>
      </w:pPr>
      <w:r>
        <w:rPr>
          <w:b/>
        </w:rPr>
        <w:t>Талантливые</w:t>
      </w:r>
      <w:r w:rsidR="00EB597F" w:rsidRPr="00FA4B68">
        <w:rPr>
          <w:b/>
        </w:rPr>
        <w:t xml:space="preserve"> дети </w:t>
      </w:r>
      <w:r w:rsidR="00FA4B68">
        <w:rPr>
          <w:b/>
        </w:rPr>
        <w:t xml:space="preserve"> в ш</w:t>
      </w:r>
      <w:r w:rsidR="00EB597F" w:rsidRPr="00FA4B68">
        <w:rPr>
          <w:b/>
        </w:rPr>
        <w:t xml:space="preserve">коле </w:t>
      </w:r>
      <w:r w:rsidR="00FA4B68" w:rsidRPr="00FA4B68">
        <w:rPr>
          <w:b/>
        </w:rPr>
        <w:t>XXI</w:t>
      </w:r>
      <w:r w:rsidR="00EB597F" w:rsidRPr="00FA4B68">
        <w:rPr>
          <w:b/>
        </w:rPr>
        <w:t xml:space="preserve"> века</w:t>
      </w:r>
    </w:p>
    <w:p w:rsidR="006F2DAC" w:rsidRPr="00FA4B68" w:rsidRDefault="006F2DAC" w:rsidP="00FA4B68">
      <w:pPr>
        <w:pStyle w:val="a4"/>
        <w:spacing w:line="360" w:lineRule="auto"/>
        <w:jc w:val="center"/>
      </w:pPr>
    </w:p>
    <w:p w:rsidR="005479C6" w:rsidRPr="00FA4B68" w:rsidRDefault="00FA4B68" w:rsidP="00FA4B68">
      <w:pPr>
        <w:pStyle w:val="a4"/>
        <w:spacing w:line="360" w:lineRule="auto"/>
        <w:ind w:left="4820" w:hanging="4820"/>
        <w:jc w:val="right"/>
      </w:pPr>
      <w:r>
        <w:t xml:space="preserve">                                                                             </w:t>
      </w:r>
      <w:r w:rsidR="00CE273C" w:rsidRPr="00FA4B68">
        <w:t xml:space="preserve">Какой главный признак настоящего таланта? </w:t>
      </w:r>
      <w:r>
        <w:t xml:space="preserve">                                               </w:t>
      </w:r>
      <w:r w:rsidR="00CE273C" w:rsidRPr="00FA4B68">
        <w:t>Это постоянное развитие, п</w:t>
      </w:r>
      <w:r w:rsidR="005479C6" w:rsidRPr="00FA4B68">
        <w:t>остоянное самосовершенствование</w:t>
      </w:r>
    </w:p>
    <w:p w:rsidR="00CE273C" w:rsidRPr="00FA4B68" w:rsidRDefault="00CE273C" w:rsidP="00FA4B68">
      <w:pPr>
        <w:pStyle w:val="a4"/>
        <w:spacing w:line="360" w:lineRule="auto"/>
        <w:jc w:val="right"/>
      </w:pPr>
      <w:r w:rsidRPr="00FA4B68">
        <w:rPr>
          <w:rStyle w:val="a6"/>
        </w:rPr>
        <w:t>В.В. Стасов</w:t>
      </w:r>
    </w:p>
    <w:p w:rsidR="005479C6" w:rsidRPr="00FA4B68" w:rsidRDefault="00275269" w:rsidP="00FA4B68">
      <w:pPr>
        <w:pStyle w:val="a3"/>
        <w:spacing w:line="360" w:lineRule="auto"/>
        <w:jc w:val="both"/>
      </w:pPr>
      <w:r w:rsidRPr="00FA4B68">
        <w:t xml:space="preserve">В </w:t>
      </w:r>
      <w:r w:rsidR="00CE273C" w:rsidRPr="00FA4B68">
        <w:t>настоящее</w:t>
      </w:r>
      <w:r w:rsidRPr="00FA4B68">
        <w:t xml:space="preserve"> время </w:t>
      </w:r>
      <w:r w:rsidR="00CE273C" w:rsidRPr="00FA4B68">
        <w:t>большое внимание</w:t>
      </w:r>
      <w:r w:rsidRPr="00FA4B68">
        <w:t xml:space="preserve"> уделяют проблеме целостности всестороннего развития личности ребенка. Поэтому активизировался интерес к одаренным детям</w:t>
      </w:r>
      <w:r w:rsidR="00CE273C" w:rsidRPr="00FA4B68">
        <w:t xml:space="preserve"> и </w:t>
      </w:r>
      <w:r w:rsidRPr="00FA4B68">
        <w:t>к организации процесса обучения таких талантливых ребят.</w:t>
      </w:r>
    </w:p>
    <w:p w:rsidR="005479C6" w:rsidRPr="00FA4B68" w:rsidRDefault="00FA4B68" w:rsidP="00FA4B68">
      <w:pPr>
        <w:pStyle w:val="a3"/>
        <w:spacing w:line="360" w:lineRule="auto"/>
        <w:jc w:val="both"/>
      </w:pPr>
      <w:r>
        <w:t xml:space="preserve">  </w:t>
      </w:r>
      <w:r w:rsidR="00275269" w:rsidRPr="00FA4B68">
        <w:t xml:space="preserve">Президент РФ Дмитрий Медведев 5 ноября 2008 года в </w:t>
      </w:r>
      <w:hyperlink r:id="rId4" w:history="1">
        <w:r w:rsidR="00275269" w:rsidRPr="00FA4B68">
          <w:rPr>
            <w:rStyle w:val="a5"/>
            <w:color w:val="000000" w:themeColor="text1"/>
            <w:u w:val="none"/>
          </w:rPr>
          <w:t>Послании Федеральному Собранию</w:t>
        </w:r>
      </w:hyperlink>
      <w:r w:rsidR="00275269" w:rsidRPr="00FA4B68">
        <w:rPr>
          <w:color w:val="000000" w:themeColor="text1"/>
        </w:rPr>
        <w:t xml:space="preserve"> </w:t>
      </w:r>
      <w:r w:rsidR="00275269" w:rsidRPr="00FA4B68">
        <w:t xml:space="preserve">заявил, что «должна быть выстроена разветвленная </w:t>
      </w:r>
      <w:r w:rsidR="00A01355" w:rsidRPr="00FA4B68">
        <w:t>система</w:t>
      </w:r>
      <w:r w:rsidR="00275269" w:rsidRPr="00FA4B68">
        <w:t xml:space="preserve"> поиска и поддержки талантливых детей, а также их сопровождения в течение всег</w:t>
      </w:r>
      <w:r w:rsidR="00895FDA" w:rsidRPr="00FA4B68">
        <w:t>о периода становления личности»</w:t>
      </w:r>
      <w:r>
        <w:t xml:space="preserve"> [7]</w:t>
      </w:r>
      <w:r w:rsidR="00895FDA" w:rsidRPr="00FA4B68">
        <w:t>.</w:t>
      </w:r>
      <w:r w:rsidR="005479C6" w:rsidRPr="00FA4B68">
        <w:t xml:space="preserve"> </w:t>
      </w:r>
    </w:p>
    <w:p w:rsidR="00275269" w:rsidRPr="00FA4B68" w:rsidRDefault="00FA4B68" w:rsidP="00FA4B68">
      <w:pPr>
        <w:pStyle w:val="a3"/>
        <w:spacing w:line="360" w:lineRule="auto"/>
        <w:jc w:val="both"/>
      </w:pPr>
      <w:r>
        <w:t xml:space="preserve">  </w:t>
      </w:r>
      <w:r w:rsidR="00895FDA" w:rsidRPr="00FA4B68">
        <w:t xml:space="preserve">Но что такое талант и одаренность? </w:t>
      </w:r>
      <w:r w:rsidR="000D7762" w:rsidRPr="00FA4B68">
        <w:t xml:space="preserve"> </w:t>
      </w:r>
      <w:r w:rsidR="00895FDA" w:rsidRPr="00FA4B68">
        <w:rPr>
          <w:rStyle w:val="a6"/>
        </w:rPr>
        <w:t xml:space="preserve">Талант </w:t>
      </w:r>
      <w:r w:rsidR="00895FDA" w:rsidRPr="00FA4B68">
        <w:t xml:space="preserve">(от греч </w:t>
      </w:r>
      <w:proofErr w:type="spellStart"/>
      <w:r w:rsidR="00895FDA" w:rsidRPr="00FA4B68">
        <w:t>talanton</w:t>
      </w:r>
      <w:proofErr w:type="spellEnd"/>
      <w:r w:rsidR="00895FDA" w:rsidRPr="00FA4B68">
        <w:t xml:space="preserve"> - «вес, мера», затем - «уровень способностей) одними психологами отождествляется с одаренностью, другими рассматривается как высокий уровень развития способнос</w:t>
      </w:r>
      <w:r w:rsidR="000D7762" w:rsidRPr="00FA4B68">
        <w:t>тей, прежде всего – специальных. При этом считается, что результаты деятельности талантливого человека должны отличаться оригинальностью, принципиальной новизной и направляться потребностью в творчестве [</w:t>
      </w:r>
      <w:r>
        <w:t>8</w:t>
      </w:r>
      <w:r w:rsidR="000D7762" w:rsidRPr="00FA4B68">
        <w:t>].</w:t>
      </w:r>
      <w:r w:rsidR="00275269" w:rsidRPr="00FA4B68">
        <w:t xml:space="preserve">Талант и способности следует развивать и поддерживать. Работа с одаренными и способными учащимися, их поиск, выявление и развитие стали одним из важнейших аспектов деятельности </w:t>
      </w:r>
      <w:r w:rsidR="000D7762" w:rsidRPr="00FA4B68">
        <w:t>каждой</w:t>
      </w:r>
      <w:r w:rsidR="00705023" w:rsidRPr="00FA4B68">
        <w:t xml:space="preserve"> </w:t>
      </w:r>
      <w:r w:rsidR="005479C6" w:rsidRPr="00FA4B68">
        <w:t xml:space="preserve">школы. </w:t>
      </w:r>
    </w:p>
    <w:p w:rsidR="00E874B4" w:rsidRPr="00FA4B68" w:rsidRDefault="00CB2CA8" w:rsidP="00FA4B68">
      <w:pPr>
        <w:pStyle w:val="a3"/>
        <w:spacing w:line="360" w:lineRule="auto"/>
        <w:jc w:val="both"/>
      </w:pPr>
      <w:r w:rsidRPr="00FA4B68">
        <w:t xml:space="preserve">  </w:t>
      </w:r>
      <w:r w:rsidR="005479C6" w:rsidRPr="00FA4B68">
        <w:t xml:space="preserve">В современном обществе самой главной ценностью признана свободная, развитая и образованная личность, способная жить, творить в постоянно меняющемся мире. Поэтому современной школе необходимо создать условия для духовного, нравственного и интеллектуального развития учащихся, воспитывать в каждом ученике потребности в </w:t>
      </w:r>
      <w:r w:rsidR="005479C6" w:rsidRPr="00FA4B68">
        <w:lastRenderedPageBreak/>
        <w:t>самовоспитании, самообразовании и саморазвитии.</w:t>
      </w:r>
      <w:r w:rsidR="00840CDB" w:rsidRPr="00FA4B68">
        <w:t xml:space="preserve"> Это применительно к одаренным детям.</w:t>
      </w:r>
      <w:r w:rsidR="00E874B4" w:rsidRPr="00FA4B68">
        <w:t xml:space="preserve"> З</w:t>
      </w:r>
      <w:r w:rsidR="00840CDB" w:rsidRPr="00FA4B68">
        <w:t>адача современной школы особенно значима, т.к. именно на них общество в первую очередь возлагает надежду на решение актуальных задач современной цивилизации.</w:t>
      </w:r>
      <w:r w:rsidR="00E874B4" w:rsidRPr="00FA4B68">
        <w:t xml:space="preserve"> Реализация личностно - </w:t>
      </w:r>
      <w:proofErr w:type="spellStart"/>
      <w:r w:rsidR="00E874B4" w:rsidRPr="00FA4B68">
        <w:t>деятельностного</w:t>
      </w:r>
      <w:proofErr w:type="spellEnd"/>
      <w:r w:rsidR="00E874B4" w:rsidRPr="00FA4B68">
        <w:t xml:space="preserve"> подхода к образованию одаренных детей требует создания адекватных их способностям условий. Для одаренного ребенка характерно стремление к творческой деятельности и самостоятельности, высказывание и отстаивание собственных идей, отказ от привычных способов решения проблем, шаблонов и алгоритмов, опережающее и выходящее за пределы школьной программы изучение учебных и не учебных предметов. Поэтому педагог, работающий с ними должен предоста</w:t>
      </w:r>
      <w:r w:rsidR="00972E78" w:rsidRPr="00FA4B68">
        <w:t>вить им все необходимые условия [</w:t>
      </w:r>
      <w:r w:rsidR="00FA4B68">
        <w:t>9</w:t>
      </w:r>
      <w:r w:rsidR="00972E78" w:rsidRPr="00FA4B68">
        <w:t>].</w:t>
      </w:r>
      <w:r w:rsidR="00E874B4" w:rsidRPr="00FA4B68">
        <w:t xml:space="preserve"> </w:t>
      </w:r>
    </w:p>
    <w:p w:rsidR="000B2886" w:rsidRDefault="00FA4B68" w:rsidP="00FA4B68">
      <w:pPr>
        <w:pStyle w:val="a3"/>
        <w:spacing w:line="360" w:lineRule="auto"/>
        <w:jc w:val="both"/>
      </w:pPr>
      <w:r>
        <w:t xml:space="preserve">   </w:t>
      </w:r>
      <w:r w:rsidR="00CB2CA8" w:rsidRPr="00FA4B68">
        <w:t>Главной целью обучения одарённых детей является создание условий для развития личности, как  было сказано выше, поэтому нельзя забывать и о широкой общеобразовательной подготовке, которая обуславливает цело</w:t>
      </w:r>
      <w:r w:rsidR="000B2886">
        <w:t>стность  миропонимания ребенком.</w:t>
      </w:r>
    </w:p>
    <w:p w:rsidR="00CB2CA8" w:rsidRPr="00FA4B68" w:rsidRDefault="00FA4B68" w:rsidP="00FA4B68">
      <w:pPr>
        <w:pStyle w:val="a3"/>
        <w:spacing w:line="360" w:lineRule="auto"/>
        <w:jc w:val="both"/>
      </w:pPr>
      <w:r>
        <w:t xml:space="preserve"> </w:t>
      </w:r>
      <w:r w:rsidR="00CB2CA8" w:rsidRPr="00FA4B68">
        <w:t xml:space="preserve">Эта цель может быть реализована в обучении иностранному языку, так как методика коммуникативного образования предполагает использование знаний из разных областей. </w:t>
      </w:r>
      <w:r w:rsidR="009F2272" w:rsidRPr="00FA4B68">
        <w:t>В самом методе коммуникативного обучения заложены возможности не только обучению иностранному языку, но и для всестороннего развития личности</w:t>
      </w:r>
      <w:r w:rsidR="00CB2CA8" w:rsidRPr="00FA4B68">
        <w:t>.</w:t>
      </w:r>
      <w:r w:rsidR="009F2272" w:rsidRPr="00FA4B68">
        <w:t xml:space="preserve"> Каждый ученик является личностью, обладает неповторимыми индивидуальными особенностями и способностью изучать иностранный язык.</w:t>
      </w:r>
    </w:p>
    <w:p w:rsidR="009F2272" w:rsidRPr="00FA4B68" w:rsidRDefault="009F2272" w:rsidP="00FA4B68">
      <w:pPr>
        <w:pStyle w:val="a3"/>
        <w:spacing w:line="360" w:lineRule="auto"/>
        <w:jc w:val="both"/>
      </w:pPr>
      <w:r w:rsidRPr="00FA4B68">
        <w:t xml:space="preserve">   Учителю необходимо так организовать деятельность учащихся, чтобы способный, одаренный ученик развивал не только способности, но и свою эрудицию, память, ум, речевую культуру, трудолюбие, дисциплинированность, ответственность, которые являются непременными спутниками создания ситуации успеха у учащихся. Одаренные </w:t>
      </w:r>
      <w:proofErr w:type="gramStart"/>
      <w:r w:rsidRPr="00FA4B68">
        <w:t>дети</w:t>
      </w:r>
      <w:proofErr w:type="gramEnd"/>
      <w:r w:rsidRPr="00FA4B68">
        <w:t xml:space="preserve"> как правило стремятся освоить знания практически во всех предметных областях на высоком или повышенном уровне. </w:t>
      </w:r>
      <w:r w:rsidR="00F82BCA" w:rsidRPr="00FA4B68">
        <w:t>Но,</w:t>
      </w:r>
      <w:r w:rsidRPr="00FA4B68">
        <w:t xml:space="preserve"> не смотря на более высокие способности для многих одаренных детей усвоение такого разнообразия </w:t>
      </w:r>
      <w:r w:rsidR="000B2886" w:rsidRPr="00FA4B68">
        <w:t>знаний,</w:t>
      </w:r>
      <w:r w:rsidRPr="00FA4B68">
        <w:t xml:space="preserve"> может быть нелегким делом. Поэтому следует понимать, насколько важна такая цель обучения одаренных детей, как развитие духовно-нравственных основ личности, важно не само по себе дарование, а какое применение это дарование будет иметь смысл, как ученик применит свои способности в жизни.</w:t>
      </w:r>
    </w:p>
    <w:p w:rsidR="00C9749A" w:rsidRPr="00FA4B68" w:rsidRDefault="00FA4B68" w:rsidP="00FA4B68">
      <w:pPr>
        <w:pStyle w:val="a3"/>
        <w:spacing w:line="360" w:lineRule="auto"/>
        <w:jc w:val="both"/>
        <w:rPr>
          <w:rStyle w:val="c5"/>
        </w:rPr>
      </w:pPr>
      <w:r>
        <w:t xml:space="preserve">  </w:t>
      </w:r>
      <w:r w:rsidR="003E35AB" w:rsidRPr="00FA4B68">
        <w:t xml:space="preserve">Для этого мы можем использовать в </w:t>
      </w:r>
      <w:r w:rsidR="009F2272" w:rsidRPr="00FA4B68">
        <w:t>обучении иностранным языкам</w:t>
      </w:r>
      <w:r w:rsidR="003E35AB" w:rsidRPr="00FA4B68">
        <w:t xml:space="preserve"> и не только</w:t>
      </w:r>
      <w:r w:rsidR="009F2272" w:rsidRPr="00FA4B68">
        <w:t xml:space="preserve"> такие технологии как проблемное обучение, проектная методика, </w:t>
      </w:r>
      <w:r w:rsidR="002F58A3" w:rsidRPr="00FA4B68">
        <w:t xml:space="preserve">технология «развитие критического мышления», </w:t>
      </w:r>
      <w:r w:rsidR="009F2272" w:rsidRPr="00FA4B68">
        <w:t xml:space="preserve">использование ИКТ. </w:t>
      </w:r>
      <w:r w:rsidR="009F0D13" w:rsidRPr="00FA4B68">
        <w:rPr>
          <w:rStyle w:val="c5"/>
        </w:rPr>
        <w:t xml:space="preserve">Так как в </w:t>
      </w:r>
      <w:r w:rsidR="002F58A3" w:rsidRPr="00FA4B68">
        <w:rPr>
          <w:rStyle w:val="c5"/>
        </w:rPr>
        <w:t xml:space="preserve">настоящее время, приоритетным </w:t>
      </w:r>
      <w:r w:rsidR="002F58A3" w:rsidRPr="00FA4B68">
        <w:rPr>
          <w:rStyle w:val="c5"/>
        </w:rPr>
        <w:lastRenderedPageBreak/>
        <w:t>направлением обучения выбрано личностно-ориентированное обучение, перед нами стоит цель сделать его, с одной стороны, содержательным и практическим, а, с другой стороны, доступным и интересным.</w:t>
      </w:r>
      <w:r w:rsidR="009F0D13" w:rsidRPr="00FA4B68">
        <w:rPr>
          <w:rStyle w:val="c5"/>
        </w:rPr>
        <w:t xml:space="preserve"> Вот эти технологии следуют использовать на уроках, но и во внеурочной деятельности (кружки, секции, семинары - практикумы, тренинги, диспуты, круглые столы …)</w:t>
      </w:r>
      <w:r w:rsidR="00C9749A" w:rsidRPr="00FA4B68">
        <w:rPr>
          <w:rStyle w:val="c5"/>
        </w:rPr>
        <w:t>.</w:t>
      </w:r>
    </w:p>
    <w:p w:rsidR="00C9749A" w:rsidRDefault="009F0D13" w:rsidP="00FA4B68">
      <w:pPr>
        <w:pStyle w:val="a3"/>
        <w:spacing w:line="360" w:lineRule="auto"/>
        <w:jc w:val="both"/>
      </w:pPr>
      <w:r w:rsidRPr="00FA4B68">
        <w:rPr>
          <w:rStyle w:val="c5"/>
        </w:rPr>
        <w:t xml:space="preserve">  </w:t>
      </w:r>
      <w:r w:rsidR="00C9749A" w:rsidRPr="00FA4B68">
        <w:t>Главное для нас, что каждый ребенок должен иметь возможность получить такое образование, которое позволит ему достичь максимально возможного уровня развития. Следовательно, учитывая особенности работы с одаренными детьми, учитель сможет реализовать тот потенциал, который заложен в одаренном ребенке.</w:t>
      </w:r>
    </w:p>
    <w:p w:rsidR="006F3910" w:rsidRDefault="006F3910" w:rsidP="00FA4B68">
      <w:pPr>
        <w:pStyle w:val="a3"/>
        <w:spacing w:line="360" w:lineRule="auto"/>
        <w:jc w:val="center"/>
      </w:pPr>
    </w:p>
    <w:p w:rsidR="00FA4B68" w:rsidRPr="00FA4B68" w:rsidRDefault="00FA4B68" w:rsidP="006F3910">
      <w:pPr>
        <w:pStyle w:val="a3"/>
        <w:spacing w:line="360" w:lineRule="auto"/>
        <w:jc w:val="center"/>
      </w:pPr>
      <w:r w:rsidRPr="00FA4B68">
        <w:t>Лите</w:t>
      </w:r>
      <w:r w:rsidR="006F3910">
        <w:t>ратура</w:t>
      </w:r>
    </w:p>
    <w:p w:rsidR="00FA4B68" w:rsidRPr="00FA4B68" w:rsidRDefault="00FA4B68" w:rsidP="00FA4B68">
      <w:pPr>
        <w:pStyle w:val="a3"/>
        <w:spacing w:line="360" w:lineRule="auto"/>
        <w:jc w:val="both"/>
        <w:rPr>
          <w:szCs w:val="28"/>
        </w:rPr>
      </w:pPr>
      <w:r w:rsidRPr="00FA4B68">
        <w:rPr>
          <w:szCs w:val="28"/>
        </w:rPr>
        <w:t>1.Татарченкова С.С.Урок как педагогический феномен. Санкт-Петербург, 2008г.</w:t>
      </w:r>
    </w:p>
    <w:p w:rsidR="00FA4B68" w:rsidRPr="00FA4B68" w:rsidRDefault="00FA4B68" w:rsidP="00FA4B68">
      <w:pPr>
        <w:pStyle w:val="a3"/>
        <w:spacing w:line="360" w:lineRule="auto"/>
        <w:jc w:val="both"/>
        <w:rPr>
          <w:szCs w:val="28"/>
        </w:rPr>
      </w:pPr>
      <w:r w:rsidRPr="00FA4B68">
        <w:rPr>
          <w:szCs w:val="28"/>
        </w:rPr>
        <w:t xml:space="preserve">2.Савенков А.И. Детская одаренность: развитие средствами искусства. М., </w:t>
      </w:r>
      <w:smartTag w:uri="urn:schemas-microsoft-com:office:smarttags" w:element="metricconverter">
        <w:smartTagPr>
          <w:attr w:name="ProductID" w:val="1999 г"/>
        </w:smartTagPr>
        <w:r w:rsidRPr="00FA4B68">
          <w:rPr>
            <w:szCs w:val="28"/>
          </w:rPr>
          <w:t>1999 г</w:t>
        </w:r>
      </w:smartTag>
      <w:r w:rsidRPr="00FA4B68">
        <w:rPr>
          <w:szCs w:val="28"/>
        </w:rPr>
        <w:t>.</w:t>
      </w:r>
    </w:p>
    <w:p w:rsidR="00FA4B68" w:rsidRPr="00FA4B68" w:rsidRDefault="00FA4B68" w:rsidP="00FA4B68">
      <w:pPr>
        <w:pStyle w:val="a3"/>
        <w:spacing w:line="360" w:lineRule="auto"/>
        <w:jc w:val="both"/>
        <w:rPr>
          <w:szCs w:val="28"/>
        </w:rPr>
      </w:pPr>
      <w:r w:rsidRPr="00FA4B68">
        <w:rPr>
          <w:szCs w:val="28"/>
        </w:rPr>
        <w:t xml:space="preserve">3.Селевно Г.К. Современные образовательные технологии. М., </w:t>
      </w:r>
      <w:smartTag w:uri="urn:schemas-microsoft-com:office:smarttags" w:element="metricconverter">
        <w:smartTagPr>
          <w:attr w:name="ProductID" w:val="1998 г"/>
        </w:smartTagPr>
        <w:r w:rsidRPr="00FA4B68">
          <w:rPr>
            <w:szCs w:val="28"/>
          </w:rPr>
          <w:t>1998 г</w:t>
        </w:r>
      </w:smartTag>
      <w:r w:rsidRPr="00FA4B68">
        <w:rPr>
          <w:szCs w:val="28"/>
        </w:rPr>
        <w:t>.</w:t>
      </w:r>
    </w:p>
    <w:p w:rsidR="00FA4B68" w:rsidRPr="00FA4B68" w:rsidRDefault="00FA4B68" w:rsidP="008A271E">
      <w:pPr>
        <w:pStyle w:val="a3"/>
        <w:tabs>
          <w:tab w:val="left" w:pos="142"/>
        </w:tabs>
        <w:spacing w:line="360" w:lineRule="auto"/>
        <w:ind w:left="284" w:hanging="284"/>
        <w:jc w:val="both"/>
        <w:rPr>
          <w:szCs w:val="28"/>
        </w:rPr>
      </w:pPr>
      <w:r w:rsidRPr="00FA4B68">
        <w:rPr>
          <w:szCs w:val="28"/>
        </w:rPr>
        <w:t xml:space="preserve">4.Научно- методический сборник. Детская одаренность: от </w:t>
      </w:r>
      <w:r w:rsidR="008A271E">
        <w:rPr>
          <w:szCs w:val="28"/>
        </w:rPr>
        <w:t>теории к практике. Ижевск,  2005</w:t>
      </w:r>
      <w:r w:rsidRPr="00FA4B68">
        <w:rPr>
          <w:szCs w:val="28"/>
        </w:rPr>
        <w:t>г.</w:t>
      </w:r>
    </w:p>
    <w:p w:rsidR="00FA4B68" w:rsidRPr="00FA4B68" w:rsidRDefault="00FA4B68" w:rsidP="00FA4B68">
      <w:pPr>
        <w:pStyle w:val="a3"/>
        <w:spacing w:line="360" w:lineRule="auto"/>
        <w:jc w:val="both"/>
        <w:rPr>
          <w:szCs w:val="28"/>
        </w:rPr>
      </w:pPr>
      <w:r w:rsidRPr="00FA4B68">
        <w:t>5</w:t>
      </w:r>
      <w:r w:rsidRPr="00FA4B68">
        <w:rPr>
          <w:szCs w:val="28"/>
        </w:rPr>
        <w:t>.Толковый словарь Ожегова. С.И. Ожегов, Н.Ю.Шведова. 1949 -1992 гг.</w:t>
      </w:r>
    </w:p>
    <w:p w:rsidR="00FA4B68" w:rsidRPr="00FA4B68" w:rsidRDefault="00FA4B68" w:rsidP="00FA4B68">
      <w:pPr>
        <w:pStyle w:val="a3"/>
        <w:spacing w:line="360" w:lineRule="auto"/>
        <w:jc w:val="both"/>
        <w:rPr>
          <w:szCs w:val="28"/>
        </w:rPr>
      </w:pPr>
      <w:r w:rsidRPr="00FA4B68">
        <w:t>6</w:t>
      </w:r>
      <w:r w:rsidRPr="00FA4B68">
        <w:rPr>
          <w:szCs w:val="28"/>
        </w:rPr>
        <w:t>.Одаренный ребенок</w:t>
      </w:r>
      <w:proofErr w:type="gramStart"/>
      <w:r w:rsidRPr="00FA4B68">
        <w:rPr>
          <w:szCs w:val="28"/>
        </w:rPr>
        <w:t>/</w:t>
      </w:r>
      <w:r>
        <w:rPr>
          <w:szCs w:val="28"/>
        </w:rPr>
        <w:t xml:space="preserve"> </w:t>
      </w:r>
      <w:r w:rsidRPr="00FA4B68">
        <w:rPr>
          <w:szCs w:val="28"/>
        </w:rPr>
        <w:t>П</w:t>
      </w:r>
      <w:proofErr w:type="gramEnd"/>
      <w:r w:rsidRPr="00FA4B68">
        <w:rPr>
          <w:szCs w:val="28"/>
        </w:rPr>
        <w:t>од ред. Дьяченко О.М.- М., 1997.</w:t>
      </w:r>
    </w:p>
    <w:p w:rsidR="00FA4B68" w:rsidRPr="00FA4B68" w:rsidRDefault="00FA4B68" w:rsidP="008A271E">
      <w:pPr>
        <w:pStyle w:val="a3"/>
        <w:spacing w:line="360" w:lineRule="auto"/>
        <w:ind w:left="142" w:hanging="142"/>
        <w:jc w:val="both"/>
        <w:rPr>
          <w:szCs w:val="28"/>
        </w:rPr>
      </w:pPr>
      <w:r w:rsidRPr="00FA4B68">
        <w:rPr>
          <w:rStyle w:val="c4"/>
        </w:rPr>
        <w:t>7</w:t>
      </w:r>
      <w:r w:rsidRPr="00FA4B68">
        <w:rPr>
          <w:rStyle w:val="c4"/>
          <w:szCs w:val="28"/>
        </w:rPr>
        <w:t>.</w:t>
      </w:r>
      <w:r w:rsidRPr="00FA4B68">
        <w:rPr>
          <w:szCs w:val="28"/>
        </w:rPr>
        <w:t>Послание Президента РФ Федеральному Собранию от 05.11.2008 "Послание Президента РФ Федеральному Собранию"</w:t>
      </w:r>
    </w:p>
    <w:p w:rsidR="00FA4B68" w:rsidRPr="00FA4B68" w:rsidRDefault="00FA4B68" w:rsidP="008A271E">
      <w:pPr>
        <w:pStyle w:val="a3"/>
        <w:spacing w:line="360" w:lineRule="auto"/>
        <w:ind w:left="142" w:hanging="142"/>
        <w:jc w:val="both"/>
      </w:pPr>
      <w:r w:rsidRPr="00FA4B68">
        <w:t xml:space="preserve">8.Либин А. В. Дифференциальная психология: На пересечении европейских, российских и американских традиций. 2 изд., </w:t>
      </w:r>
      <w:proofErr w:type="gramStart"/>
      <w:r w:rsidRPr="00FA4B68">
        <w:t>переработанное</w:t>
      </w:r>
      <w:proofErr w:type="gramEnd"/>
      <w:r w:rsidRPr="00FA4B68">
        <w:t xml:space="preserve"> — М.: Смысл; </w:t>
      </w:r>
      <w:proofErr w:type="spellStart"/>
      <w:r w:rsidRPr="00FA4B68">
        <w:t>Per</w:t>
      </w:r>
      <w:proofErr w:type="spellEnd"/>
      <w:r w:rsidRPr="00FA4B68">
        <w:t xml:space="preserve"> </w:t>
      </w:r>
      <w:proofErr w:type="spellStart"/>
      <w:r w:rsidRPr="00FA4B68">
        <w:t>Se</w:t>
      </w:r>
      <w:proofErr w:type="spellEnd"/>
      <w:r w:rsidRPr="00FA4B68">
        <w:t>, 2000.</w:t>
      </w:r>
    </w:p>
    <w:p w:rsidR="00FA4B68" w:rsidRPr="00FA4B68" w:rsidRDefault="00FA4B68" w:rsidP="00FA4B68">
      <w:pPr>
        <w:pStyle w:val="a3"/>
        <w:spacing w:line="360" w:lineRule="auto"/>
        <w:jc w:val="both"/>
        <w:rPr>
          <w:szCs w:val="27"/>
        </w:rPr>
      </w:pPr>
      <w:r w:rsidRPr="00FA4B68">
        <w:t xml:space="preserve">9. </w:t>
      </w:r>
      <w:proofErr w:type="spellStart"/>
      <w:r w:rsidRPr="00FA4B68">
        <w:rPr>
          <w:szCs w:val="27"/>
        </w:rPr>
        <w:t>Блинова</w:t>
      </w:r>
      <w:proofErr w:type="spellEnd"/>
      <w:r w:rsidRPr="00FA4B68">
        <w:rPr>
          <w:szCs w:val="27"/>
        </w:rPr>
        <w:t xml:space="preserve"> В.Л., </w:t>
      </w:r>
      <w:proofErr w:type="spellStart"/>
      <w:r w:rsidRPr="00FA4B68">
        <w:rPr>
          <w:szCs w:val="27"/>
        </w:rPr>
        <w:t>Блинова</w:t>
      </w:r>
      <w:proofErr w:type="spellEnd"/>
      <w:r w:rsidRPr="00FA4B68">
        <w:rPr>
          <w:szCs w:val="27"/>
        </w:rPr>
        <w:t xml:space="preserve"> Л.Ф.Детская одаренность: теория и </w:t>
      </w:r>
    </w:p>
    <w:p w:rsidR="00FA4B68" w:rsidRPr="00FA4B68" w:rsidRDefault="00FA4B68" w:rsidP="008A271E">
      <w:pPr>
        <w:pStyle w:val="a3"/>
        <w:spacing w:line="360" w:lineRule="auto"/>
        <w:ind w:left="284" w:hanging="142"/>
        <w:jc w:val="both"/>
        <w:rPr>
          <w:szCs w:val="27"/>
        </w:rPr>
      </w:pPr>
      <w:r w:rsidRPr="00FA4B68">
        <w:rPr>
          <w:szCs w:val="27"/>
        </w:rPr>
        <w:t xml:space="preserve">практика: учебно-методическое пособие. </w:t>
      </w:r>
      <w:r w:rsidRPr="00FA4B68">
        <w:rPr>
          <w:szCs w:val="27"/>
        </w:rPr>
        <w:sym w:font="Symbol" w:char="F02D"/>
      </w:r>
      <w:r w:rsidRPr="00FA4B68">
        <w:rPr>
          <w:szCs w:val="27"/>
        </w:rPr>
        <w:t xml:space="preserve">Казань: ТГГПУ, 2010. </w:t>
      </w:r>
    </w:p>
    <w:p w:rsidR="00FA4B68" w:rsidRPr="00FA4B68" w:rsidRDefault="00FA4B68" w:rsidP="00FA4B68">
      <w:pPr>
        <w:pStyle w:val="a3"/>
        <w:spacing w:line="360" w:lineRule="auto"/>
        <w:jc w:val="both"/>
      </w:pPr>
    </w:p>
    <w:p w:rsidR="00E874B4" w:rsidRPr="00FA4B68" w:rsidRDefault="00E874B4" w:rsidP="00FA4B68">
      <w:pPr>
        <w:pStyle w:val="a3"/>
        <w:spacing w:line="360" w:lineRule="auto"/>
        <w:jc w:val="both"/>
      </w:pPr>
    </w:p>
    <w:p w:rsidR="003213D9" w:rsidRPr="00FA4B68" w:rsidRDefault="003213D9" w:rsidP="00FA4B68">
      <w:pPr>
        <w:pStyle w:val="a3"/>
        <w:spacing w:line="360" w:lineRule="auto"/>
        <w:jc w:val="both"/>
      </w:pPr>
    </w:p>
    <w:sectPr w:rsidR="003213D9" w:rsidRPr="00FA4B68" w:rsidSect="008A271E">
      <w:pgSz w:w="11906" w:h="16838"/>
      <w:pgMar w:top="1560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60BE8"/>
    <w:rsid w:val="000A4E19"/>
    <w:rsid w:val="000B2886"/>
    <w:rsid w:val="000D7762"/>
    <w:rsid w:val="001A17EC"/>
    <w:rsid w:val="002548EB"/>
    <w:rsid w:val="00275269"/>
    <w:rsid w:val="002F58A3"/>
    <w:rsid w:val="003213D9"/>
    <w:rsid w:val="003E35AB"/>
    <w:rsid w:val="005479C6"/>
    <w:rsid w:val="00660BE8"/>
    <w:rsid w:val="006F2DAC"/>
    <w:rsid w:val="006F3910"/>
    <w:rsid w:val="006F4760"/>
    <w:rsid w:val="00705023"/>
    <w:rsid w:val="00707F9C"/>
    <w:rsid w:val="00840CDB"/>
    <w:rsid w:val="008539CF"/>
    <w:rsid w:val="00895FDA"/>
    <w:rsid w:val="008A271E"/>
    <w:rsid w:val="00920E5C"/>
    <w:rsid w:val="00972E78"/>
    <w:rsid w:val="009F0D13"/>
    <w:rsid w:val="009F2272"/>
    <w:rsid w:val="00A01355"/>
    <w:rsid w:val="00B21A66"/>
    <w:rsid w:val="00BF00C5"/>
    <w:rsid w:val="00C2459B"/>
    <w:rsid w:val="00C9749A"/>
    <w:rsid w:val="00CB2CA8"/>
    <w:rsid w:val="00CC4B15"/>
    <w:rsid w:val="00CE273C"/>
    <w:rsid w:val="00E874B4"/>
    <w:rsid w:val="00EB597F"/>
    <w:rsid w:val="00F82BCA"/>
    <w:rsid w:val="00FA4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E5C"/>
  </w:style>
  <w:style w:type="paragraph" w:styleId="1">
    <w:name w:val="heading 1"/>
    <w:basedOn w:val="a"/>
    <w:link w:val="10"/>
    <w:uiPriority w:val="9"/>
    <w:qFormat/>
    <w:rsid w:val="002752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4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CC4B15"/>
  </w:style>
  <w:style w:type="character" w:customStyle="1" w:styleId="10">
    <w:name w:val="Заголовок 1 Знак"/>
    <w:basedOn w:val="a0"/>
    <w:link w:val="1"/>
    <w:uiPriority w:val="9"/>
    <w:rsid w:val="002752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Normal (Web)"/>
    <w:basedOn w:val="a"/>
    <w:uiPriority w:val="99"/>
    <w:unhideWhenUsed/>
    <w:rsid w:val="00275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275269"/>
    <w:rPr>
      <w:color w:val="0000FF"/>
      <w:u w:val="single"/>
    </w:rPr>
  </w:style>
  <w:style w:type="character" w:styleId="a6">
    <w:name w:val="Strong"/>
    <w:basedOn w:val="a0"/>
    <w:uiPriority w:val="22"/>
    <w:qFormat/>
    <w:rsid w:val="00CE273C"/>
    <w:rPr>
      <w:b/>
      <w:bCs/>
    </w:rPr>
  </w:style>
  <w:style w:type="character" w:customStyle="1" w:styleId="c5">
    <w:name w:val="c5"/>
    <w:basedOn w:val="a0"/>
    <w:rsid w:val="002F58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6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11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5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8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5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8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2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6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4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9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7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6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1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8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0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gmon.org/lomonosovskie-chteniy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869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5817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2011-10-31T21:00:00Z</dcterms:created>
  <dcterms:modified xsi:type="dcterms:W3CDTF">2018-01-05T18:41:00Z</dcterms:modified>
</cp:coreProperties>
</file>