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5CB" w:rsidRDefault="00AE35CB" w:rsidP="00AE35CB">
      <w:pPr>
        <w:spacing w:after="0"/>
        <w:jc w:val="center"/>
      </w:pPr>
      <w:bookmarkStart w:id="0" w:name="_GoBack"/>
      <w:r w:rsidRPr="00DA592B">
        <w:rPr>
          <w:sz w:val="28"/>
          <w:szCs w:val="28"/>
        </w:rPr>
        <w:t>Творческое развитие детей средствами художественного моделирования</w:t>
      </w:r>
      <w:bookmarkEnd w:id="0"/>
    </w:p>
    <w:p w:rsidR="00AE35CB" w:rsidRDefault="00AE35CB" w:rsidP="00AE35CB">
      <w:pPr>
        <w:spacing w:after="0"/>
        <w:jc w:val="right"/>
      </w:pPr>
      <w:r>
        <w:t xml:space="preserve">Иваненко В.Ф. воспитатель </w:t>
      </w:r>
    </w:p>
    <w:p w:rsidR="00AE35CB" w:rsidRDefault="00AE35CB" w:rsidP="00AE35CB">
      <w:pPr>
        <w:spacing w:after="0"/>
        <w:jc w:val="right"/>
      </w:pPr>
      <w:r>
        <w:t xml:space="preserve">МКДОУ  Центр развития ребенка – детский сад  №12 </w:t>
      </w:r>
      <w:proofErr w:type="spellStart"/>
      <w:r>
        <w:t>пгт</w:t>
      </w:r>
      <w:proofErr w:type="spellEnd"/>
      <w:r>
        <w:t>. Ярославский</w:t>
      </w:r>
    </w:p>
    <w:p w:rsidR="00AE35CB" w:rsidRDefault="00AE35CB" w:rsidP="00AE35CB">
      <w:pPr>
        <w:spacing w:after="0"/>
        <w:jc w:val="right"/>
      </w:pPr>
    </w:p>
    <w:p w:rsidR="00AE35CB" w:rsidRDefault="00AE35CB" w:rsidP="00AE35CB">
      <w:pPr>
        <w:spacing w:after="0"/>
        <w:jc w:val="both"/>
      </w:pPr>
      <w:r>
        <w:tab/>
        <w:t>В современном динамичном мире творческое мышление считается высшей ценностью. Развитие ребенка в этом направлении очень важно. Как справедливо заметил выдающийся ученый-педагог Л.С. Выгодский: «Детское творчество научает ребенка овладевать системой своих переживаний, побуждать и преодолевать их и учит психику восхождению», - следовательно, оказывает самое непосредственное влияние на эстетическое развитие.</w:t>
      </w:r>
    </w:p>
    <w:p w:rsidR="00AE35CB" w:rsidRDefault="00AE35CB" w:rsidP="00AE35CB">
      <w:pPr>
        <w:spacing w:after="0"/>
        <w:jc w:val="both"/>
      </w:pPr>
      <w:r>
        <w:tab/>
        <w:t>Художественная деятельность выступает как ведущий способ творческого развития, эстетического воспитания и основное средство художественного развития ребенка. Благодаря чему происходит не механическая обработка навыков, а формирование осмысленной творческой деятельности.</w:t>
      </w:r>
    </w:p>
    <w:p w:rsidR="00AE35CB" w:rsidRDefault="00AE35CB" w:rsidP="00AE35CB">
      <w:pPr>
        <w:spacing w:after="0"/>
        <w:jc w:val="both"/>
      </w:pPr>
      <w:r>
        <w:tab/>
        <w:t>Дошкольник в своем эстетическом развитии проходит путь элементарно-наглядно чувственного впечатления до создания оригинального образа (композиции) адекватными изобразительно-выразительными средствами.</w:t>
      </w:r>
    </w:p>
    <w:p w:rsidR="00AE35CB" w:rsidRDefault="00AE35CB" w:rsidP="00AE35CB">
      <w:pPr>
        <w:spacing w:after="0"/>
        <w:jc w:val="both"/>
      </w:pPr>
      <w:r>
        <w:tab/>
        <w:t>Мы, взрослые, знаем, что для дошкольников самым  увлекательным является игра. В игре ребенок развивается, умнеет. Но какая же игра без игрушек? Чем больше игрушек, тем веселее и интереснее играть.</w:t>
      </w:r>
    </w:p>
    <w:p w:rsidR="00AE35CB" w:rsidRDefault="00AE35CB" w:rsidP="00AE35CB">
      <w:pPr>
        <w:spacing w:after="0"/>
        <w:jc w:val="both"/>
      </w:pPr>
      <w:r>
        <w:tab/>
        <w:t>В детстве все мы запускали бумажные самолетики и мастерили незамысловатые шапки из газет – вот только не знали, что занятие это называется «оригами». Это близкое и доступное ребенку искусство. Дети сталкиваются с чем-то обычным и прекрасным. За короткое время они могут научиться превращать бумагу в удивительную игрушку или поделку, сделанную своими руками при помощи всевозможных форм моделирования. Возможности использования моделирования неограниченны. Изготовление поделок из бумаги – один из методов художественного моделирования. Этот метод основан на умении складывать бумагу, видоизменять их форму и составлять из полученных деталей объемные и плоскостные композиции.</w:t>
      </w:r>
    </w:p>
    <w:p w:rsidR="00AE35CB" w:rsidRDefault="00AE35CB" w:rsidP="00AE35CB">
      <w:pPr>
        <w:spacing w:after="0"/>
        <w:jc w:val="both"/>
      </w:pPr>
      <w:r>
        <w:tab/>
        <w:t>Большую радость доставляет детям оживление игрушки: бабочка проснулась, она прилетела сообщить, что наступает весна, зайчик прижал ушки, спрятал лапки – ему холодно. В такой обстановке дети раскрепощаются, у них появляется желание творить, видоизменять, создавать новые образы.</w:t>
      </w:r>
    </w:p>
    <w:p w:rsidR="00AE35CB" w:rsidRDefault="00AE35CB" w:rsidP="00AE35CB">
      <w:pPr>
        <w:spacing w:after="0"/>
        <w:jc w:val="both"/>
      </w:pPr>
      <w:r>
        <w:tab/>
        <w:t>Обогатить ум ребенка разнообразными представлениями, некоторыми знаниями – значит дать обильную пищу для творчества детей.</w:t>
      </w:r>
    </w:p>
    <w:p w:rsidR="00AE35CB" w:rsidRDefault="00AE35CB" w:rsidP="00AE35CB">
      <w:pPr>
        <w:spacing w:after="0"/>
        <w:jc w:val="both"/>
      </w:pPr>
      <w:r>
        <w:tab/>
        <w:t xml:space="preserve">Почему фокусников называют магами и волшебниками? Потому что у них настолько умелые и ловкие руки, что совсем незаметно, как они действуют с предметами, показывая тот или иной фокус. Фокусы можно показывать при помощи обычного листа бумаги. </w:t>
      </w:r>
    </w:p>
    <w:p w:rsidR="00AE35CB" w:rsidRDefault="00AE35CB" w:rsidP="00AE35CB">
      <w:pPr>
        <w:spacing w:after="0"/>
        <w:ind w:firstLine="708"/>
        <w:jc w:val="both"/>
      </w:pPr>
      <w:r>
        <w:t>Однажды маленькому Ветерку стало скучно просто так летать над землей, и он решил заняться чем-нибудь интересным. Он заменил бумажный лист на столе у поэта. Ветерок подул на лист, и тот превратился в стол</w:t>
      </w:r>
    </w:p>
    <w:p w:rsidR="00AE35CB" w:rsidRDefault="00AE35CB" w:rsidP="00AE35CB">
      <w:pPr>
        <w:spacing w:after="0"/>
        <w:ind w:left="2832" w:firstLine="708"/>
        <w:jc w:val="both"/>
      </w:pPr>
      <w:r w:rsidRPr="00C46AB1">
        <w:rPr>
          <w:noProof/>
        </w:rPr>
        <w:lastRenderedPageBreak/>
        <w:drawing>
          <wp:inline distT="0" distB="0" distL="0" distR="0">
            <wp:extent cx="2464511" cy="1847850"/>
            <wp:effectExtent l="19050" t="0" r="0" b="0"/>
            <wp:docPr id="10" name="Рисунок 8" descr="H:\DCIM\101MSDCF\DSC01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DCIM\101MSDCF\DSC019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248" cy="1847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5CB" w:rsidRDefault="00AE35CB" w:rsidP="00AE35CB">
      <w:pPr>
        <w:spacing w:after="0"/>
        <w:ind w:firstLine="708"/>
        <w:jc w:val="both"/>
      </w:pPr>
      <w:r>
        <w:t xml:space="preserve">     </w:t>
      </w:r>
    </w:p>
    <w:p w:rsidR="00AE35CB" w:rsidRDefault="00AE35CB" w:rsidP="00AE35CB">
      <w:pPr>
        <w:spacing w:after="0"/>
        <w:ind w:firstLine="708"/>
        <w:jc w:val="both"/>
      </w:pPr>
      <w:r>
        <w:t xml:space="preserve">«Но ведь мне не нужен этот стол», - подумал Ветерок и снова подул. Лист, превратившись в вертушку, полетел, зацепился за ветку и повис на ней. </w:t>
      </w:r>
    </w:p>
    <w:p w:rsidR="00AE35CB" w:rsidRDefault="00AE35CB" w:rsidP="00AE35CB">
      <w:pPr>
        <w:spacing w:after="0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711B">
        <w:rPr>
          <w:noProof/>
        </w:rPr>
        <w:drawing>
          <wp:inline distT="0" distB="0" distL="0" distR="0">
            <wp:extent cx="2400300" cy="1799706"/>
            <wp:effectExtent l="19050" t="0" r="0" b="0"/>
            <wp:docPr id="14" name="Рисунок 5" descr="H:\DCIM\101MSDCF\DSC01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DCIM\101MSDCF\DSC019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99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5CB" w:rsidRDefault="00AE35CB" w:rsidP="00AE35CB">
      <w:pPr>
        <w:spacing w:after="0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5CB" w:rsidRDefault="00AE35CB" w:rsidP="00AE35CB">
      <w:pPr>
        <w:spacing w:after="0"/>
        <w:ind w:firstLine="708"/>
        <w:jc w:val="both"/>
      </w:pPr>
      <w:r>
        <w:t xml:space="preserve">Очень понравилось Ветерку играть - он дул с разной силой, а вертушка, не переставая, вертелась с разной скоростью. </w:t>
      </w:r>
    </w:p>
    <w:p w:rsidR="00AE35CB" w:rsidRDefault="00AE35CB" w:rsidP="00AE35CB">
      <w:pPr>
        <w:spacing w:after="0"/>
        <w:jc w:val="both"/>
      </w:pPr>
      <w:r>
        <w:t xml:space="preserve">Маленький Ветерок так заигрался, что не заметил, как начал дуть еще сильнее. Лист не удержался на веточке и полетел дальше. Путь ему преградила большая лужа. Не хватит у листа сил перелететь через нее - он упадет и намокнет! Но нет, лист быстро превратился в парусник </w:t>
      </w:r>
    </w:p>
    <w:p w:rsidR="00AE35CB" w:rsidRDefault="00AE35CB" w:rsidP="00AE35C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711B">
        <w:rPr>
          <w:noProof/>
        </w:rPr>
        <w:drawing>
          <wp:inline distT="0" distB="0" distL="0" distR="0">
            <wp:extent cx="1803400" cy="1352550"/>
            <wp:effectExtent l="19050" t="0" r="6350" b="0"/>
            <wp:docPr id="15" name="Рисунок 9" descr="H:\DCIM\101MSDCF\DSC0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DCIM\101MSDCF\DSC02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5CB" w:rsidRDefault="00AE35CB" w:rsidP="00AE35CB">
      <w:pPr>
        <w:spacing w:after="0"/>
        <w:jc w:val="both"/>
      </w:pPr>
      <w:r>
        <w:t xml:space="preserve">и, гонимый Ветерком, помчался вперед. Вдруг Ветерок стих - он устал и решил немного отдохнуть. Парусник остановился на середине лужи и превратился в катамаран, </w:t>
      </w:r>
    </w:p>
    <w:p w:rsidR="00AE35CB" w:rsidRDefault="00AE35CB" w:rsidP="00AE35C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711B">
        <w:rPr>
          <w:noProof/>
        </w:rPr>
        <w:drawing>
          <wp:inline distT="0" distB="0" distL="0" distR="0">
            <wp:extent cx="1831833" cy="1438275"/>
            <wp:effectExtent l="19050" t="0" r="0" b="0"/>
            <wp:docPr id="17" name="Рисунок 10" descr="H:\DCIM\101MSDCF\DSC0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DCIM\101MSDCF\DSC02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833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AE35CB" w:rsidRDefault="00AE35CB" w:rsidP="00AE35CB">
      <w:pPr>
        <w:spacing w:after="0"/>
        <w:jc w:val="both"/>
      </w:pPr>
      <w:r>
        <w:t>как бы предлагая Ветерку прокатиться и отдохнуть.</w:t>
      </w:r>
    </w:p>
    <w:p w:rsidR="00AE35CB" w:rsidRDefault="00AE35CB" w:rsidP="00AE35CB">
      <w:pPr>
        <w:spacing w:after="0"/>
        <w:jc w:val="both"/>
      </w:pPr>
      <w:r>
        <w:t>Весело играли Ветерок и бумажный лист до самого вечера. Потом Ветерок полетел к себе домой, а лист решил остаться с нами.</w:t>
      </w:r>
      <w:r>
        <w:tab/>
      </w:r>
    </w:p>
    <w:p w:rsidR="00AE35CB" w:rsidRDefault="00AE35CB" w:rsidP="00AE35CB">
      <w:pPr>
        <w:spacing w:after="0"/>
        <w:ind w:firstLine="708"/>
        <w:jc w:val="both"/>
      </w:pPr>
      <w:r>
        <w:lastRenderedPageBreak/>
        <w:t>Оригами, как и любое другое искусство, отображает окружающий нас мир. Особенность бумажных моделей в том, что они не имеют мелких деталей, а показывают общий вид. Создается узнаваемый образ, который ни с чем не спутаешь.</w:t>
      </w:r>
    </w:p>
    <w:p w:rsidR="00AE35CB" w:rsidRDefault="00AE35CB" w:rsidP="00AE35CB">
      <w:pPr>
        <w:spacing w:after="0"/>
        <w:ind w:firstLine="708"/>
        <w:jc w:val="both"/>
      </w:pPr>
      <w:r>
        <w:t>Наверное, не стоит особо останавливаться на том, что оригами развивает пространственное представления, логическое мышление, воображение, память, - об этом давно известно. Как известно и то, что оригами развивает</w:t>
      </w:r>
      <w:r w:rsidRPr="00866FEE">
        <w:rPr>
          <w:b/>
        </w:rPr>
        <w:t xml:space="preserve"> речь</w:t>
      </w:r>
      <w:r>
        <w:rPr>
          <w:b/>
        </w:rPr>
        <w:t xml:space="preserve"> </w:t>
      </w:r>
      <w:r>
        <w:t>(речевой центр и центр, управляющий мелкими движениями пальцев, находятся рядом в головном мозге человека, взаимно влияя друг на друга).</w:t>
      </w:r>
    </w:p>
    <w:p w:rsidR="00AE35CB" w:rsidRDefault="00AE35CB" w:rsidP="00AE35CB">
      <w:pPr>
        <w:spacing w:after="0"/>
        <w:ind w:firstLine="708"/>
        <w:jc w:val="both"/>
      </w:pPr>
      <w:r>
        <w:t>Практика показывает, что увлеченные дети становятся знатоками в 8 -9 лет, а авторами моделей, между прочим, - и в 6 лет.</w:t>
      </w:r>
    </w:p>
    <w:p w:rsidR="00AE35CB" w:rsidRDefault="00AE35CB" w:rsidP="00AE35CB">
      <w:pPr>
        <w:spacing w:after="0"/>
        <w:ind w:firstLine="708"/>
        <w:jc w:val="both"/>
      </w:pPr>
      <w:r>
        <w:t>Не перечислить всех достоинств оригами. Вы поймете это, когда откроете для себя и своих детей волшебное искусство – оригами.</w:t>
      </w:r>
    </w:p>
    <w:p w:rsidR="00AE35CB" w:rsidRDefault="00AE35CB" w:rsidP="00AE35CB">
      <w:pPr>
        <w:spacing w:after="0"/>
        <w:ind w:firstLine="708"/>
        <w:jc w:val="both"/>
      </w:pPr>
    </w:p>
    <w:p w:rsidR="00AE35CB" w:rsidRDefault="00AE35CB" w:rsidP="00AE35CB">
      <w:pPr>
        <w:spacing w:after="0"/>
        <w:ind w:firstLine="708"/>
        <w:jc w:val="both"/>
      </w:pPr>
    </w:p>
    <w:p w:rsidR="00AE35CB" w:rsidRDefault="00AE35CB" w:rsidP="00AE35CB">
      <w:pPr>
        <w:spacing w:after="0"/>
        <w:ind w:firstLine="708"/>
        <w:jc w:val="both"/>
      </w:pPr>
    </w:p>
    <w:p w:rsidR="00AE35CB" w:rsidRDefault="00AE35CB" w:rsidP="00AE35CB">
      <w:pPr>
        <w:spacing w:after="0"/>
        <w:ind w:firstLine="708"/>
        <w:jc w:val="both"/>
      </w:pPr>
    </w:p>
    <w:p w:rsidR="00AE35CB" w:rsidRDefault="00AE35CB" w:rsidP="00AE35CB">
      <w:pPr>
        <w:spacing w:after="0"/>
        <w:ind w:firstLine="708"/>
        <w:jc w:val="both"/>
      </w:pPr>
    </w:p>
    <w:p w:rsidR="00110965" w:rsidRDefault="00110965"/>
    <w:sectPr w:rsidR="00110965" w:rsidSect="007F3DCF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F83"/>
    <w:rsid w:val="00110965"/>
    <w:rsid w:val="005C24C7"/>
    <w:rsid w:val="009C4F83"/>
    <w:rsid w:val="00AE35CB"/>
    <w:rsid w:val="00C025C1"/>
    <w:rsid w:val="00C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3885"/>
  <w15:docId w15:val="{02449F22-077B-46A7-A276-2AA1AEC7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2</cp:revision>
  <dcterms:created xsi:type="dcterms:W3CDTF">2018-01-15T14:15:00Z</dcterms:created>
  <dcterms:modified xsi:type="dcterms:W3CDTF">2018-01-15T14:15:00Z</dcterms:modified>
</cp:coreProperties>
</file>