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55" w:rsidRDefault="00945067" w:rsidP="00B461EC">
      <w:pPr>
        <w:pStyle w:val="a3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Баринов Е.И.</w:t>
      </w:r>
      <w:r w:rsidR="009916AD">
        <w:rPr>
          <w:b/>
          <w:color w:val="000000"/>
          <w:sz w:val="28"/>
          <w:szCs w:val="28"/>
        </w:rPr>
        <w:t>,</w:t>
      </w:r>
    </w:p>
    <w:p w:rsidR="00B461EC" w:rsidRDefault="00945067" w:rsidP="00B461E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945067">
        <w:rPr>
          <w:color w:val="000000"/>
          <w:sz w:val="28"/>
          <w:szCs w:val="28"/>
        </w:rPr>
        <w:t xml:space="preserve">читель физической культуры </w:t>
      </w:r>
    </w:p>
    <w:p w:rsidR="00945067" w:rsidRPr="00945067" w:rsidRDefault="00945067" w:rsidP="00B461E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945067">
        <w:rPr>
          <w:color w:val="000000"/>
          <w:sz w:val="28"/>
          <w:szCs w:val="28"/>
        </w:rPr>
        <w:t>М</w:t>
      </w:r>
      <w:r w:rsidR="000D11A7">
        <w:rPr>
          <w:color w:val="000000"/>
          <w:sz w:val="28"/>
          <w:szCs w:val="28"/>
        </w:rPr>
        <w:t>Б</w:t>
      </w:r>
      <w:r w:rsidRPr="00945067">
        <w:rPr>
          <w:color w:val="000000"/>
          <w:sz w:val="28"/>
          <w:szCs w:val="28"/>
        </w:rPr>
        <w:t>ОУ Мотовиловская СШ,</w:t>
      </w:r>
    </w:p>
    <w:p w:rsidR="00945067" w:rsidRDefault="00945067" w:rsidP="00B461EC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496982">
        <w:rPr>
          <w:color w:val="000000"/>
          <w:sz w:val="28"/>
          <w:szCs w:val="28"/>
        </w:rPr>
        <w:t>Арзамасский</w:t>
      </w:r>
      <w:r w:rsidRPr="00496982">
        <w:rPr>
          <w:rFonts w:ascii="Nyala" w:hAnsi="Nyala"/>
          <w:color w:val="000000"/>
          <w:sz w:val="28"/>
          <w:szCs w:val="28"/>
        </w:rPr>
        <w:t xml:space="preserve"> </w:t>
      </w:r>
      <w:r w:rsidRPr="00496982">
        <w:rPr>
          <w:color w:val="000000"/>
          <w:sz w:val="28"/>
          <w:szCs w:val="28"/>
        </w:rPr>
        <w:t>район</w:t>
      </w:r>
    </w:p>
    <w:p w:rsidR="00B461EC" w:rsidRDefault="00B461EC" w:rsidP="00B461E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8536F" w:rsidRPr="0038536F" w:rsidRDefault="00B461EC" w:rsidP="00B461EC">
      <w:pPr>
        <w:pStyle w:val="a3"/>
        <w:spacing w:before="0" w:beforeAutospacing="0" w:after="0" w:afterAutospacing="0"/>
        <w:jc w:val="center"/>
        <w:rPr>
          <w:rFonts w:ascii="Nyala" w:hAnsi="Nyala"/>
          <w:b/>
          <w:color w:val="000000"/>
          <w:sz w:val="28"/>
          <w:szCs w:val="28"/>
        </w:rPr>
      </w:pPr>
      <w:r w:rsidRPr="0038536F">
        <w:rPr>
          <w:b/>
          <w:color w:val="000000"/>
          <w:sz w:val="28"/>
          <w:szCs w:val="28"/>
        </w:rPr>
        <w:t xml:space="preserve">ФОРМИРОВАНИЕ НАВЫКОВ ЗДОРОВОГО ОБРАЗА ЖИЗНИ УЧАЩИХСЯ ЧЕРЕЗ СИСТЕМУ ДОПОЛНИТЕЛЬНОГО ОБРАЗОВАНИЯ </w:t>
      </w:r>
      <w:r>
        <w:rPr>
          <w:b/>
          <w:color w:val="000000"/>
          <w:sz w:val="28"/>
          <w:szCs w:val="28"/>
        </w:rPr>
        <w:t>В ОБЛАСТИ ФИЗИЧЕСКОЙ КУЛЬТУРЫ</w:t>
      </w:r>
      <w:r w:rsidR="009916AD">
        <w:rPr>
          <w:b/>
          <w:color w:val="000000"/>
          <w:sz w:val="28"/>
          <w:szCs w:val="28"/>
        </w:rPr>
        <w:t>.</w:t>
      </w:r>
    </w:p>
    <w:p w:rsidR="00B461EC" w:rsidRDefault="00B461EC" w:rsidP="00945067">
      <w:pPr>
        <w:pStyle w:val="a3"/>
        <w:rPr>
          <w:b/>
          <w:color w:val="000000"/>
        </w:rPr>
      </w:pPr>
    </w:p>
    <w:p w:rsidR="00945067" w:rsidRPr="00496982" w:rsidRDefault="00945067" w:rsidP="00945067">
      <w:pPr>
        <w:pStyle w:val="a3"/>
        <w:rPr>
          <w:rFonts w:ascii="Nyala" w:hAnsi="Nyala"/>
          <w:color w:val="000000"/>
        </w:rPr>
      </w:pPr>
      <w:r w:rsidRPr="00496982">
        <w:rPr>
          <w:b/>
          <w:color w:val="000000"/>
        </w:rPr>
        <w:t>Аннотация</w:t>
      </w:r>
      <w:r w:rsidRPr="00496982">
        <w:rPr>
          <w:rFonts w:ascii="Nyala" w:hAnsi="Nyala"/>
          <w:b/>
          <w:color w:val="000000"/>
        </w:rPr>
        <w:t>.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В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статье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представлен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опыт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работы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по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организации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дополнительного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образования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в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области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физической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культуры</w:t>
      </w:r>
      <w:r w:rsidRPr="00496982">
        <w:rPr>
          <w:rFonts w:ascii="Nyala" w:hAnsi="Nyala"/>
          <w:color w:val="000000"/>
        </w:rPr>
        <w:t>.</w:t>
      </w:r>
    </w:p>
    <w:p w:rsidR="00945067" w:rsidRPr="00DE655E" w:rsidRDefault="00945067" w:rsidP="00945067">
      <w:pPr>
        <w:pStyle w:val="a3"/>
        <w:rPr>
          <w:rFonts w:asciiTheme="minorHAnsi" w:hAnsiTheme="minorHAnsi"/>
          <w:color w:val="000000"/>
        </w:rPr>
      </w:pPr>
      <w:r w:rsidRPr="00496982">
        <w:rPr>
          <w:b/>
          <w:color w:val="000000"/>
        </w:rPr>
        <w:t>Ключевые</w:t>
      </w:r>
      <w:r w:rsidRPr="00496982">
        <w:rPr>
          <w:rFonts w:ascii="Nyala" w:hAnsi="Nyala"/>
          <w:b/>
          <w:color w:val="000000"/>
        </w:rPr>
        <w:t xml:space="preserve"> </w:t>
      </w:r>
      <w:r w:rsidRPr="00496982">
        <w:rPr>
          <w:b/>
          <w:color w:val="000000"/>
        </w:rPr>
        <w:t>слова</w:t>
      </w:r>
      <w:r w:rsidRPr="00496982">
        <w:rPr>
          <w:rFonts w:ascii="Nyala" w:hAnsi="Nyala"/>
          <w:b/>
          <w:color w:val="000000"/>
        </w:rPr>
        <w:t xml:space="preserve">: </w:t>
      </w:r>
      <w:r w:rsidRPr="00496982">
        <w:rPr>
          <w:color w:val="000000"/>
        </w:rPr>
        <w:t>дополнительное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образование</w:t>
      </w:r>
      <w:r w:rsidRPr="00496982">
        <w:rPr>
          <w:rFonts w:ascii="Nyala" w:hAnsi="Nyala"/>
          <w:color w:val="000000"/>
        </w:rPr>
        <w:t xml:space="preserve">, </w:t>
      </w:r>
      <w:r w:rsidRPr="00496982">
        <w:rPr>
          <w:color w:val="000000"/>
        </w:rPr>
        <w:t>сохранение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и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укрепление</w:t>
      </w:r>
      <w:r w:rsidRPr="00496982">
        <w:rPr>
          <w:rFonts w:ascii="Nyala" w:hAnsi="Nyala"/>
          <w:color w:val="000000"/>
        </w:rPr>
        <w:t xml:space="preserve"> </w:t>
      </w:r>
      <w:r w:rsidRPr="00496982">
        <w:rPr>
          <w:color w:val="000000"/>
        </w:rPr>
        <w:t>здоровья</w:t>
      </w:r>
      <w:r w:rsidRPr="00496982">
        <w:rPr>
          <w:rFonts w:ascii="Nyala" w:hAnsi="Nyala"/>
          <w:color w:val="000000"/>
        </w:rPr>
        <w:t>,</w:t>
      </w:r>
      <w:r w:rsidR="00841D8E" w:rsidRPr="00496982">
        <w:rPr>
          <w:rFonts w:ascii="Nyala" w:hAnsi="Nyala"/>
          <w:color w:val="000000"/>
        </w:rPr>
        <w:t xml:space="preserve"> </w:t>
      </w:r>
      <w:r w:rsidR="00841D8E" w:rsidRPr="00496982">
        <w:rPr>
          <w:color w:val="000000"/>
        </w:rPr>
        <w:t>формирование</w:t>
      </w:r>
      <w:r w:rsidR="00841D8E" w:rsidRPr="00496982">
        <w:rPr>
          <w:rFonts w:ascii="Nyala" w:hAnsi="Nyala"/>
          <w:color w:val="000000"/>
        </w:rPr>
        <w:t xml:space="preserve"> </w:t>
      </w:r>
      <w:r w:rsidR="00841D8E" w:rsidRPr="00496982">
        <w:rPr>
          <w:color w:val="000000"/>
        </w:rPr>
        <w:t>навыков</w:t>
      </w:r>
      <w:r w:rsidR="00841D8E" w:rsidRPr="00496982">
        <w:rPr>
          <w:rFonts w:ascii="Nyala" w:hAnsi="Nyala"/>
          <w:color w:val="000000"/>
        </w:rPr>
        <w:t xml:space="preserve">, </w:t>
      </w:r>
      <w:r w:rsidR="00841D8E" w:rsidRPr="00496982">
        <w:rPr>
          <w:color w:val="000000"/>
        </w:rPr>
        <w:t>качество</w:t>
      </w:r>
      <w:r w:rsidR="00841D8E" w:rsidRPr="00496982">
        <w:rPr>
          <w:rFonts w:ascii="Nyala" w:hAnsi="Nyala"/>
          <w:color w:val="000000"/>
        </w:rPr>
        <w:t xml:space="preserve"> </w:t>
      </w:r>
      <w:r w:rsidR="00841D8E" w:rsidRPr="00496982">
        <w:rPr>
          <w:color w:val="000000"/>
        </w:rPr>
        <w:t>обучения</w:t>
      </w:r>
      <w:r w:rsidR="0060017A">
        <w:rPr>
          <w:color w:val="000000"/>
        </w:rPr>
        <w:t>, здоровье, здоровый образ жизни</w:t>
      </w:r>
    </w:p>
    <w:p w:rsidR="00611F55" w:rsidRDefault="00611F55" w:rsidP="0029027A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B461EC" w:rsidRDefault="00D015FC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5561B" w:rsidRPr="00ED362C">
        <w:rPr>
          <w:color w:val="000000"/>
          <w:sz w:val="28"/>
          <w:szCs w:val="28"/>
        </w:rPr>
        <w:t xml:space="preserve"> Нам кажется недостаточным оставить </w:t>
      </w:r>
    </w:p>
    <w:p w:rsidR="00B461EC" w:rsidRDefault="0075561B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 xml:space="preserve">тело и душу детей в таком состоянии, </w:t>
      </w:r>
    </w:p>
    <w:p w:rsidR="00B461EC" w:rsidRDefault="0075561B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 xml:space="preserve">в </w:t>
      </w:r>
      <w:proofErr w:type="gramStart"/>
      <w:r w:rsidRPr="00ED362C">
        <w:rPr>
          <w:color w:val="000000"/>
          <w:sz w:val="28"/>
          <w:szCs w:val="28"/>
        </w:rPr>
        <w:t>каком</w:t>
      </w:r>
      <w:proofErr w:type="gramEnd"/>
      <w:r w:rsidRPr="00ED362C">
        <w:rPr>
          <w:color w:val="000000"/>
          <w:sz w:val="28"/>
          <w:szCs w:val="28"/>
        </w:rPr>
        <w:t xml:space="preserve"> они даны природой, - мы заботимся</w:t>
      </w:r>
    </w:p>
    <w:p w:rsidR="00B461EC" w:rsidRDefault="0075561B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 xml:space="preserve">об их воспитании и обучении, чтобы </w:t>
      </w:r>
      <w:proofErr w:type="gramStart"/>
      <w:r w:rsidRPr="00ED362C">
        <w:rPr>
          <w:color w:val="000000"/>
          <w:sz w:val="28"/>
          <w:szCs w:val="28"/>
        </w:rPr>
        <w:t>хорошее</w:t>
      </w:r>
      <w:proofErr w:type="gramEnd"/>
    </w:p>
    <w:p w:rsidR="00B461EC" w:rsidRDefault="0075561B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 xml:space="preserve"> стало многим лучше, а плохое изменилось</w:t>
      </w:r>
    </w:p>
    <w:p w:rsidR="0075561B" w:rsidRPr="00ED362C" w:rsidRDefault="0075561B" w:rsidP="00B461EC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 xml:space="preserve"> и стало хорошим.</w:t>
      </w:r>
    </w:p>
    <w:p w:rsidR="0075561B" w:rsidRDefault="0075561B" w:rsidP="00DE655E">
      <w:pPr>
        <w:pStyle w:val="a3"/>
        <w:spacing w:before="0" w:beforeAutospacing="0" w:after="0" w:afterAutospacing="0"/>
        <w:ind w:firstLine="306"/>
        <w:jc w:val="right"/>
        <w:rPr>
          <w:color w:val="000000"/>
          <w:sz w:val="28"/>
          <w:szCs w:val="28"/>
        </w:rPr>
      </w:pPr>
      <w:r w:rsidRPr="00ED362C">
        <w:rPr>
          <w:color w:val="000000"/>
          <w:sz w:val="28"/>
          <w:szCs w:val="28"/>
        </w:rPr>
        <w:t>Лукиан.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главных политических задач государства и правительства в сфере образования и  социализации личности является формирование  здорового образа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84ECF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 здоровья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. Деятельность по укреплению и  сохранению здоровья в настоящее время  приобретает значение первоочередного  условия по обеспечению национальной безопасности. Возрождение нации необходимо начинать  со здоровья,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со здоровья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эффективных  подходов к решению 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лемы  по сохранению и укреплени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здоровья детей является единство целей и организация особой  среды образовательных  учреждений основного и дополнительного образования, нацеленной на формирование навыков здорового образа жизни и культуры здоровья.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школьном среднем образовании учащиеся узнают всё «понемногу о многом»,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добровольных объединениях по интересам они постигают то или </w:t>
      </w:r>
      <w:r w:rsidR="00F553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иное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явление глубоко и подробно, узнают «все о немногом». В этом  заключается сущность дополнительного образования, так как происходит гармоничное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единство познания, творчество и общение детей и взрослых, в основе которого заложена любознательность, свободный поиск пути к мастерству и постижению смысла жизни.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системе дополнительного образования полностью процесс учения ребенка  строится на личностно-значимых интересах, максимально учитывая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индивидуальные особенности  каждого ученика.  Педагогика дополнительного образования наиболее полно соответствует  принципам гуманистической педагогики - педагогике успеха. Внимание  школы к дополнительному образованию вызвано огромным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социально-педагогическим потенциалом.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Укрепление  роли дополнительного образования в решении проблемы формирования культуры здоровья и навыков здорового образа жизни детей и подростков происходит за рамками учебного процесса, так как на практике именно после школьных уроков, когда дети не озабочены школьными заданиями, возникает реальная возможность формирования здорового образа жизни.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 инструментом процесса формирования ценностных ориентаций воспитанников на занятиях дополнительного образования выступает  детское творчество. Именно оно  помогает решить многие  задачи воспитания, в том числе и задачи по формированию здорового образа жизни. В области здоровья дополнительное образование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дублирует предметное обучение. Это качественно другой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 овладения  знаниями  и навыками  через практику и  опыт ребенка.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Выдвинутая   реформой  школы задача  по обновлению системы общего среднего образования приводит к необходимости  новых взглядов  на роль и место  дополнительного </w:t>
      </w:r>
      <w:r w:rsidR="00284EC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в современной школе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. Практика показала, что данный вид образования, на том уровне, которого оно достигает  сегодня, становится незаменимой составной частью процесса обучения детей в общеобразовательной школе.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Концепции модернизации системы образования определена  важность и значение системы дополнительного образования, как система способствующая  развитию способностей, склонн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остей, интересов профессионально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и социального  образования детей и молодежи. Дополнительное образование детей - целенаправленный процесс развития, обучения  и воспитания  личности  проходящий через реализацию  дополнительных образовательных программ и  оказание  дополнительных образовательных услуг и информационно-образовательной деятельности вне основных образовательных программ в интересах личности и государства.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дополнительного образования  необходимо руководствоваться  следующими  приоритетными  принципами: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Свободный выбор ребенком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сфер и видов деятельности.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Ориентация на личностные способности,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потребности и интересы ребенка.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 самоопределение  и самореализация  ребенка.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Единство воспитания,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развития, п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рактико-деятельная основа образовательного процесса.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Система дополнительного образования в нашей школе в области физической культуры и спорта  состоит из проведения физкультурно-оздоровительных мероприятий, внеклассной, внешкольной физкультурно-спортивной работы, а также  работы спортивных секций и работы кружков, которые были организованы с учётом возможностей ОУ и интересов обучающихся. Наша школа сотрудничает с ФОК "Чемпион". Ребята с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большим удовольствием посещают бассейн, тренажёрный зал, ледовую арену. Внеклассная спортивно- массовая работа включает в себя проведение разнообразных  соревнований и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Декада физической культуры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спорта</w:t>
      </w:r>
      <w:proofErr w:type="gramStart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которую входят президентские спортивные игры и состязания , викторины и конкурсы  рисунков о  ЗОЖ и спорте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еткий стрелок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- Дни спорта, дни здоровья;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А ну-ка парни; 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Первенство по пионерболу, футболу,  волейболу, баскетболу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целях  совершенствования системы Олимпийского образования школьников, стимулирования изучения и основных Олимпийских знаний, популяризации творческого труда выдающихся олимпийцев, их благородных поступков, являющихся эффективным примером воспитания подрастающего поколения, проводятся конкурсы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рисунков на спортивную тему, викторины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по знаниям олимпийского движения. Ежегодно ученики школы участвуют в конкурсе " Олимпийское образование России "и в муниципальном этапе олимпиады по физической культуре.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Н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есколько лет назад в России началось возрождение комплекса мероприятий «Готов к труду и обороне», включающих как популяризацию занятий спортом среди всех слоев населения, так и проверку результатов физической подготовки с помощью сдачи определенных нормативов. Второй год обучающиеся нашей школы проходят регистрацию на сайте ГТО и сдают нормативы. За данный период времени трое </w:t>
      </w:r>
      <w:proofErr w:type="gramStart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получили «золотые значки», трое – серебро.</w:t>
      </w:r>
    </w:p>
    <w:p w:rsidR="005D03C7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Материальная база школы позволяет обучающимся заниматься настольным теннисом и мини-футболом. Неоднократно команда теннисистов  занимала призовые места на районных соревнованиях. Футбольная команда принимает ежегодное участие в муниципальных соревнованиях «Мини-футбол в школу» и «Кожаный мяч».</w:t>
      </w:r>
    </w:p>
    <w:p w:rsidR="009916AD" w:rsidRDefault="005D03C7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Материально-техническая база позволяет удовлетворить различные интересы обучающихся и потребности в занятиях спортом.</w:t>
      </w:r>
      <w:proofErr w:type="gramEnd"/>
      <w:r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школе имеются велотренажёры, беговые дорожки, стенд для занятий тяжёлой атлетикой. Также оборудован зал для занятий восточными единоборствами. На территории школы есть хоккейная коробка, волейбольная, баскетбольная площадки и футбольное поле. Для занятий зимними видами спота имеется комплект хоккейной формы, лыжи и коньки.</w:t>
      </w:r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в системе дополнительного образования в нашей школе проводятся во второй половине дня. Это даёт свои положительные особенности: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приходят на занятия в свободное от учебы время;</w:t>
      </w:r>
      <w:proofErr w:type="gramEnd"/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проходит  на добровольных началах;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коллективом, администрацией  нашей школы создаются наиболее благоприятные и комфортные  условия для занятий, которые 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принципиальным образом  отличаются от условий обучения в первой половине дня;</w:t>
      </w:r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учебно-воспитательный процесс проходит в условиях неформального общения  детей и педагогов, объединенных общими добровольными интересами  для совместной деятельности. </w:t>
      </w:r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З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анятия в системе дополнительного образования учитывают специфику содержания дополнительного образования, которая определена как интересами образовательного </w:t>
      </w:r>
      <w:proofErr w:type="gramStart"/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proofErr w:type="gramEnd"/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запросами ребенка и его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анные занятия формируют навыки здорового образа жизни, способствуют интенсивному процессу социализации личности, вырабатывают нормы социального поведения и общения, </w:t>
      </w:r>
      <w:proofErr w:type="gramStart"/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помогают формировать навыки принятия самостоятельных решений повышают</w:t>
      </w:r>
      <w:proofErr w:type="gramEnd"/>
      <w:r w:rsidR="005D03C7" w:rsidRPr="00C317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учебную мотивацию обучающихся и качество обучения и воспитания в условиях перехода на ФГОС.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916AD" w:rsidRDefault="009916AD" w:rsidP="005D0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16AD" w:rsidRDefault="009916AD" w:rsidP="009916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461EC">
        <w:rPr>
          <w:b/>
          <w:color w:val="000000"/>
          <w:sz w:val="28"/>
          <w:szCs w:val="28"/>
        </w:rPr>
        <w:t>Список литературы</w:t>
      </w:r>
    </w:p>
    <w:p w:rsidR="009916AD" w:rsidRPr="00B461EC" w:rsidRDefault="009916AD" w:rsidP="009916AD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color w:val="000000"/>
          <w:sz w:val="28"/>
          <w:szCs w:val="28"/>
        </w:rPr>
      </w:pPr>
    </w:p>
    <w:p w:rsidR="009916AD" w:rsidRPr="00B461EC" w:rsidRDefault="009916AD" w:rsidP="009916AD">
      <w:pPr>
        <w:pStyle w:val="a3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B461EC">
        <w:rPr>
          <w:color w:val="000000"/>
          <w:sz w:val="28"/>
          <w:szCs w:val="28"/>
        </w:rPr>
        <w:t xml:space="preserve">Алексеев В. А. «Физкультура и спорт» М.: Просвещение, </w:t>
      </w:r>
      <w:r w:rsidR="000D11A7">
        <w:rPr>
          <w:color w:val="000000"/>
          <w:sz w:val="28"/>
          <w:szCs w:val="28"/>
        </w:rPr>
        <w:t>199</w:t>
      </w:r>
      <w:r w:rsidRPr="00B461EC">
        <w:rPr>
          <w:color w:val="000000"/>
          <w:sz w:val="28"/>
          <w:szCs w:val="28"/>
        </w:rPr>
        <w:t>6.</w:t>
      </w:r>
    </w:p>
    <w:p w:rsidR="009916AD" w:rsidRPr="00B461EC" w:rsidRDefault="009916AD" w:rsidP="009916AD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B461EC">
        <w:rPr>
          <w:color w:val="000000"/>
          <w:sz w:val="28"/>
          <w:szCs w:val="28"/>
        </w:rPr>
        <w:t>Андронов О.П. «Физическая культура, как средство влияния на формирование личности » М.: Мир, 1992.</w:t>
      </w:r>
    </w:p>
    <w:p w:rsidR="009916AD" w:rsidRPr="00B461EC" w:rsidRDefault="009916AD" w:rsidP="009916AD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B461EC">
        <w:rPr>
          <w:color w:val="000000"/>
          <w:sz w:val="28"/>
          <w:szCs w:val="28"/>
        </w:rPr>
        <w:t>Концепция развития дополнительного образования детей, утвержденная  распоряжением Правительства РФ  4 сентября 2014 г. N 1726-р г. Москва</w:t>
      </w:r>
    </w:p>
    <w:p w:rsidR="009916AD" w:rsidRPr="00B461EC" w:rsidRDefault="009916AD" w:rsidP="009916AD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B461EC">
        <w:rPr>
          <w:color w:val="000000"/>
          <w:sz w:val="28"/>
          <w:szCs w:val="28"/>
        </w:rPr>
        <w:t xml:space="preserve">Киселёв Ю.Я. «Влияние спорта на формирование личности» </w:t>
      </w:r>
      <w:proofErr w:type="spellStart"/>
      <w:r w:rsidRPr="00B461EC">
        <w:rPr>
          <w:color w:val="000000"/>
          <w:sz w:val="28"/>
          <w:szCs w:val="28"/>
        </w:rPr>
        <w:t>М.,Знание</w:t>
      </w:r>
      <w:proofErr w:type="spellEnd"/>
      <w:r w:rsidRPr="00B461EC">
        <w:rPr>
          <w:color w:val="000000"/>
          <w:sz w:val="28"/>
          <w:szCs w:val="28"/>
        </w:rPr>
        <w:t>, 1987.</w:t>
      </w:r>
    </w:p>
    <w:p w:rsidR="009916AD" w:rsidRPr="00B461EC" w:rsidRDefault="009916AD" w:rsidP="009916AD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proofErr w:type="spellStart"/>
      <w:r w:rsidRPr="00B461EC">
        <w:rPr>
          <w:color w:val="000000"/>
          <w:sz w:val="28"/>
          <w:szCs w:val="28"/>
        </w:rPr>
        <w:t>Станкин</w:t>
      </w:r>
      <w:proofErr w:type="spellEnd"/>
      <w:r w:rsidRPr="00B461EC">
        <w:rPr>
          <w:color w:val="000000"/>
          <w:sz w:val="28"/>
          <w:szCs w:val="28"/>
        </w:rPr>
        <w:t xml:space="preserve"> М.И. «Нравственное воспитание школьников на занятиях физической культурой» М., 1994.</w:t>
      </w:r>
    </w:p>
    <w:p w:rsidR="005D03C7" w:rsidRPr="00C31712" w:rsidRDefault="005D03C7" w:rsidP="005D03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D03C7" w:rsidRPr="00C31712" w:rsidSect="00A6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yala">
    <w:altName w:val="Times New Roman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41C7"/>
    <w:multiLevelType w:val="multilevel"/>
    <w:tmpl w:val="7A40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608B1"/>
    <w:multiLevelType w:val="multilevel"/>
    <w:tmpl w:val="5174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B0433"/>
    <w:multiLevelType w:val="hybridMultilevel"/>
    <w:tmpl w:val="3376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D08CB"/>
    <w:multiLevelType w:val="hybridMultilevel"/>
    <w:tmpl w:val="0EE8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D2DC1"/>
    <w:multiLevelType w:val="multilevel"/>
    <w:tmpl w:val="FFF6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15177"/>
    <w:multiLevelType w:val="multilevel"/>
    <w:tmpl w:val="FFF6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9153A"/>
    <w:multiLevelType w:val="multilevel"/>
    <w:tmpl w:val="0864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32F9"/>
    <w:rsid w:val="00016347"/>
    <w:rsid w:val="00023503"/>
    <w:rsid w:val="00030C08"/>
    <w:rsid w:val="00081E43"/>
    <w:rsid w:val="000D11A7"/>
    <w:rsid w:val="000E3B88"/>
    <w:rsid w:val="00127B65"/>
    <w:rsid w:val="00170B9A"/>
    <w:rsid w:val="001D2D63"/>
    <w:rsid w:val="00284ECF"/>
    <w:rsid w:val="0029027A"/>
    <w:rsid w:val="00340140"/>
    <w:rsid w:val="003727D7"/>
    <w:rsid w:val="0038536F"/>
    <w:rsid w:val="00415769"/>
    <w:rsid w:val="00496982"/>
    <w:rsid w:val="004B1C52"/>
    <w:rsid w:val="00561B53"/>
    <w:rsid w:val="005D03C7"/>
    <w:rsid w:val="005E4AEF"/>
    <w:rsid w:val="005F572F"/>
    <w:rsid w:val="0060017A"/>
    <w:rsid w:val="00611F55"/>
    <w:rsid w:val="00634686"/>
    <w:rsid w:val="00663A36"/>
    <w:rsid w:val="006A741B"/>
    <w:rsid w:val="0075561B"/>
    <w:rsid w:val="007F0BEA"/>
    <w:rsid w:val="00841D8E"/>
    <w:rsid w:val="008423EE"/>
    <w:rsid w:val="008C648A"/>
    <w:rsid w:val="00945067"/>
    <w:rsid w:val="009916AD"/>
    <w:rsid w:val="00A30F4D"/>
    <w:rsid w:val="00A6092E"/>
    <w:rsid w:val="00B12DB6"/>
    <w:rsid w:val="00B265BB"/>
    <w:rsid w:val="00B461EC"/>
    <w:rsid w:val="00B81DB9"/>
    <w:rsid w:val="00B91A3A"/>
    <w:rsid w:val="00D015FC"/>
    <w:rsid w:val="00DD32F9"/>
    <w:rsid w:val="00DE655E"/>
    <w:rsid w:val="00E2669F"/>
    <w:rsid w:val="00E35BA0"/>
    <w:rsid w:val="00E767F3"/>
    <w:rsid w:val="00ED362C"/>
    <w:rsid w:val="00EF42F5"/>
    <w:rsid w:val="00F25FB4"/>
    <w:rsid w:val="00F5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2E"/>
  </w:style>
  <w:style w:type="paragraph" w:styleId="1">
    <w:name w:val="heading 1"/>
    <w:basedOn w:val="a"/>
    <w:link w:val="10"/>
    <w:uiPriority w:val="9"/>
    <w:qFormat/>
    <w:rsid w:val="00385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32F9"/>
  </w:style>
  <w:style w:type="paragraph" w:styleId="a4">
    <w:name w:val="Balloon Text"/>
    <w:basedOn w:val="a"/>
    <w:link w:val="a5"/>
    <w:uiPriority w:val="99"/>
    <w:semiHidden/>
    <w:unhideWhenUsed/>
    <w:rsid w:val="00DD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3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9916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6412C-F484-4DD6-895B-CD8146D27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Хмельникова Юлия Викторовна</cp:lastModifiedBy>
  <cp:revision>12</cp:revision>
  <dcterms:created xsi:type="dcterms:W3CDTF">2017-01-28T14:56:00Z</dcterms:created>
  <dcterms:modified xsi:type="dcterms:W3CDTF">2018-01-15T07:53:00Z</dcterms:modified>
</cp:coreProperties>
</file>