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21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5B21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7FFB">
        <w:rPr>
          <w:rFonts w:ascii="Times New Roman" w:hAnsi="Times New Roman"/>
          <w:sz w:val="24"/>
          <w:szCs w:val="24"/>
        </w:rPr>
        <w:t xml:space="preserve">Кировское областное государственное </w:t>
      </w:r>
    </w:p>
    <w:p w:rsidR="009B5B21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7FFB">
        <w:rPr>
          <w:rFonts w:ascii="Times New Roman" w:hAnsi="Times New Roman"/>
          <w:sz w:val="24"/>
          <w:szCs w:val="24"/>
        </w:rPr>
        <w:t xml:space="preserve">общеобразовательное  бюджетное учреждение </w:t>
      </w:r>
    </w:p>
    <w:p w:rsidR="009B5B21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7FFB">
        <w:rPr>
          <w:rFonts w:ascii="Times New Roman" w:hAnsi="Times New Roman"/>
          <w:sz w:val="24"/>
          <w:szCs w:val="24"/>
        </w:rPr>
        <w:t>«Школа-интернат для обучающихся</w:t>
      </w:r>
    </w:p>
    <w:p w:rsidR="009B5B21" w:rsidRPr="009C7FFB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7FFB">
        <w:rPr>
          <w:rFonts w:ascii="Times New Roman" w:hAnsi="Times New Roman"/>
          <w:sz w:val="24"/>
          <w:szCs w:val="24"/>
        </w:rPr>
        <w:t xml:space="preserve"> с ограниченными возможностями здоровья </w:t>
      </w:r>
    </w:p>
    <w:p w:rsidR="009B5B21" w:rsidRPr="009C7FFB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7FFB">
        <w:rPr>
          <w:rFonts w:ascii="Times New Roman" w:hAnsi="Times New Roman"/>
          <w:sz w:val="24"/>
          <w:szCs w:val="24"/>
        </w:rPr>
        <w:t xml:space="preserve">№ </w:t>
      </w:r>
      <w:smartTag w:uri="urn:schemas-microsoft-com:office:smarttags" w:element="metricconverter">
        <w:smartTagPr>
          <w:attr w:name="ProductID" w:val="1 г"/>
        </w:smartTagPr>
        <w:r w:rsidRPr="009C7FFB">
          <w:rPr>
            <w:rFonts w:ascii="Times New Roman" w:hAnsi="Times New Roman"/>
            <w:sz w:val="24"/>
            <w:szCs w:val="24"/>
          </w:rPr>
          <w:t>1 г</w:t>
        </w:r>
      </w:smartTag>
      <w:r w:rsidRPr="009C7FFB">
        <w:rPr>
          <w:rFonts w:ascii="Times New Roman" w:hAnsi="Times New Roman"/>
          <w:sz w:val="24"/>
          <w:szCs w:val="24"/>
        </w:rPr>
        <w:t>. Белая Холуница»</w:t>
      </w:r>
    </w:p>
    <w:p w:rsidR="009B5B21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5B21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7FFB">
        <w:rPr>
          <w:rFonts w:ascii="Times New Roman" w:hAnsi="Times New Roman"/>
          <w:sz w:val="24"/>
          <w:szCs w:val="24"/>
        </w:rPr>
        <w:t xml:space="preserve">КОГОБУ ШИ ОВЗ № </w:t>
      </w:r>
      <w:smartTag w:uri="urn:schemas-microsoft-com:office:smarttags" w:element="metricconverter">
        <w:smartTagPr>
          <w:attr w:name="ProductID" w:val="1 г"/>
        </w:smartTagPr>
        <w:r w:rsidRPr="009C7FFB">
          <w:rPr>
            <w:rFonts w:ascii="Times New Roman" w:hAnsi="Times New Roman"/>
            <w:sz w:val="24"/>
            <w:szCs w:val="24"/>
          </w:rPr>
          <w:t>1 г</w:t>
        </w:r>
      </w:smartTag>
      <w:r w:rsidRPr="009C7FFB">
        <w:rPr>
          <w:rFonts w:ascii="Times New Roman" w:hAnsi="Times New Roman"/>
          <w:sz w:val="24"/>
          <w:szCs w:val="24"/>
        </w:rPr>
        <w:t>.Белая Холуница</w:t>
      </w:r>
    </w:p>
    <w:p w:rsidR="009B5B21" w:rsidRPr="00997120" w:rsidRDefault="009B5B21" w:rsidP="009C7F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inter</w:t>
      </w:r>
      <w:r w:rsidRPr="009971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vid</w:t>
      </w:r>
      <w:r w:rsidRPr="00997120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 w:rsidRPr="009971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9B5B21" w:rsidRDefault="009B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5B21" w:rsidRDefault="009B5B21" w:rsidP="0099712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Технологическая карта занятия (внеклассного мероприятия)</w:t>
      </w:r>
    </w:p>
    <w:p w:rsidR="009B5B21" w:rsidRDefault="009B5B21" w:rsidP="0098561F">
      <w:pPr>
        <w:spacing w:after="0" w:line="360" w:lineRule="auto"/>
        <w:jc w:val="center"/>
      </w:pPr>
    </w:p>
    <w:p w:rsidR="009B5B21" w:rsidRDefault="009B5B21" w:rsidP="0098561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«ЗЕМЛЯ – НАШ ДОМ ОГРОМНЫЙ…»</w:t>
      </w: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8561F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Работа воспитателя первой квалификационной категории</w:t>
      </w:r>
    </w:p>
    <w:p w:rsidR="009B5B21" w:rsidRDefault="009B5B21" w:rsidP="00997120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Черезовой Ольги Афанасьевны</w:t>
      </w:r>
    </w:p>
    <w:p w:rsidR="009B5B21" w:rsidRDefault="009B5B21" w:rsidP="00997120">
      <w:pPr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9712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9712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5B21" w:rsidRDefault="009B5B21" w:rsidP="0099712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2018 год</w:t>
      </w:r>
      <w:r>
        <w:br w:type="page"/>
      </w:r>
      <w:r>
        <w:rPr>
          <w:rFonts w:ascii="Times New Roman" w:hAnsi="Times New Roman"/>
          <w:sz w:val="24"/>
          <w:szCs w:val="24"/>
          <w:lang w:eastAsia="ru-RU"/>
        </w:rPr>
        <w:t>Занятие № 3</w:t>
      </w:r>
    </w:p>
    <w:p w:rsidR="009B5B21" w:rsidRDefault="009B5B21" w:rsidP="0099712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Класс: 5«в»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Тема: «Земля - наш дом огромный…»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Повышение социальной адаптации, укрепление психологического здоровья.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Обучающие: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формировать бережное отношение к окружающему нас миру.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Коррекционно-развивающие: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развивать коммуникативные качества воспитанников.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Воспитывающие: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воспитывать дисциплинированность, дружелюбие.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Оборудование: интерактивная доска, слайды, листы бумаги, ручки, смайлики-шарики, карточки с дидактическим заданием,  небольшие изображения птиц, животных, деревьев, кустарников и т.д.</w:t>
      </w:r>
    </w:p>
    <w:p w:rsidR="009B5B21" w:rsidRDefault="009B5B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Предварительная работа: наблюдения за вечерним небом; чтение книги Т.А.Шорыгиной «Познавательные сказки» (Беседы с детьми о Земле и её жителях); экскурсия в парк, лес; посещение выставки в краеведческом музее; рисование «Разноцветный мир»; участие в литературных занятиях районной библиотеки.</w:t>
      </w:r>
    </w:p>
    <w:p w:rsidR="009B5B21" w:rsidRDefault="009B5B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2087"/>
        <w:gridCol w:w="1706"/>
        <w:gridCol w:w="1714"/>
        <w:gridCol w:w="2159"/>
        <w:gridCol w:w="2081"/>
      </w:tblGrid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Организационный момент. Самоопределение </w:t>
            </w:r>
          </w:p>
          <w:p w:rsidR="009B5B21" w:rsidRDefault="009B5B2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 деятельности.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ind w:right="-22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Доброе пожелание: «Добрый день!» - тебе сказали. «Добрый день!» -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ind w:right="-22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ответил ты.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Как две ниточки связали теплоты и доброты!              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Устное сообщение воспитателя: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какая удивительная планета - наша Земля! Сегодня мы и поговорим о нашем общем доме - о нашей Земле!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Проверяют готовность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 занятию. Проявление интереса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 материалу изучения. Воспитанник читает стихотворение (слайд). «Земля - наш общий дом.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Ты можешь удивиться,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Узнав - Земля наш дом!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Живут в нём звери, птицы.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И мы с тобой живём!»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ЛУУД – широкая мотивационная основа досуговой деятельности.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КУУД - умение поддержать разговор на интересную тему.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РУУД – принятие и сохранение образовательной задачи.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Актуализация знаний и фиксация затруднений в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Игры, загадки.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Воспитатель кладёт на ладошку каждого ученика шарик-смайлик.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ind w:right="-22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Скажите, на что похож этот шарик? (высказыва-ния детей)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Загадка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 глобусе.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(Слайд)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Организует повторение знаний, закрепление умений.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Рассматрива-ние глобуса.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Вопросы воспитателя:  - Этот шар стоит на месте или вращается? Вокруг чего вращается Земля? 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Воспитанники проявляют знания, умения.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Выполняют задание, тренирующее отдельные способности. Дети вспоминают, что видели они ясным вечером в небе (Луна, Месяц); Ясным днём (Солнце)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Воспитатель предлагает нарисовать небесные тела. Воспитатель:         - Луна и месяц - это одно и то же?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Высказывания детей, демонстрация рисунков, слайдов.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КУУД – умение слушать и вступать в диалог.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РУУД –    преобразовывать практическую задачу  в познавательную.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Постановка образовательной задачи.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Беседа, дискуссия.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«Какие вы знаете ещё звёзды,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созвездия?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Вспоминайте наши беседы и наблюдения.»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Создает проблемную ситуацию. «Может, в мире звёзд есть тоже жизнь?» «Может,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на других планетах тоже кто-то живёт?»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Воспитанники предлагают варианты ответов, участвуют в обсуждении темы. Дополняют и анализируют ответы товарищей. 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КУУД - сотрудничать, вступать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 дискуссию, анализировать, доказывать, отстаивать свое мнение.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Умение ставить цели,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планировать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свою работу.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Открытие нового знания.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(Построение проекта выхода из затруднения)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Частично-поисковая деятельность, поиск решения проблемного вопроса, проблемной ситуации.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Дидактичес-кая игра.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«Без чего человек не может прожить?».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Побуждает к анализу собственных действий. Организует анализ учащимися проблемной ситуации, ее решение.</w:t>
            </w:r>
          </w:p>
          <w:p w:rsidR="009B5B21" w:rsidRDefault="009B5B2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«Подробнее поговорим о нашей родной Земле, ведь мы живём бок о бок в одном общем доме и связаны друг с другом прочными нитями.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Ищут решения, выдвигают  и проверяют гипотезы, варианты и способы выхода из создавшейся ситуации.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Чтение одним из воспитанников стихотворения: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«Земля - наш дом огромный, в нём много этажей.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Для жителей подводных и для лесных ужей….» и т. д. 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РУУД – оценивать правильность выполнения действия, планировать своё действие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с поставленной задачей и условиями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её реализации.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ПУУД – осуществлять поиск необходимой информации для выполнения заданий.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КУУД-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формирование умений сотрудничества, коллективного обсуждения проблем, предположений.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Первичное закрепление.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Самостоя-тельная работа.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Коллективные формы работы (в парах,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 группах).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 Организует первичное обобщение, самостоятель-ную, практическую работу. Организует  работу в паре, группе.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</w:pPr>
            <w:r>
              <w:rPr>
                <w:color w:val="000000"/>
              </w:rPr>
              <w:t xml:space="preserve"> Решают типовые задания. Применяют усвоенные умения и навыки.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</w:pPr>
            <w:r>
              <w:rPr>
                <w:color w:val="000000"/>
              </w:rPr>
              <w:t> Работа по карточкам «Живые цепочки».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ПУУД – актуализировать материал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с изучаемым материалом.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РУУД -  организовать, контролировать и оценивать досуговую деятельность.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Формирование самооценки, анализа выполненной работы.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Самостоятель-ная работа с самопроверкой по эталону.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Выполнение упражнений, знаний и умений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во взаимосвязи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с уже известными знаниями и умениями, способами действия.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Выполнение поисковых, проблемных, творческих заданий.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Самостоя-тельная работа.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Практическая работа.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Индивидуаль-ная работа.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Организует деятельность по примене-нию  новых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знаний.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Момент релаксации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(дети слушают звуки и музыку: шум ветра, дождя,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вьюги, леса)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Воспитатель предлагает подумать: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«Без чего жизнь на Земле была бы невозможна?»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Самостоятельная работа.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Самооценка.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Выбор заданий соответствующе-го уровня.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Беседа о посещении городского музея, где была организована выставка «Живая природа родного края».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ПУУД -  ориентироваться в содержании предмета,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информацию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из разных  источников и вычленять необходимую для решения образовательной задачи.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КУУД - ориентироваться на позицию партнёра в общении и взаимодействии; контролировать действия партнёра, формулировать собственное мнение и позицию.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Включение </w:t>
            </w:r>
          </w:p>
          <w:p w:rsidR="009B5B21" w:rsidRDefault="009B5B2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 систему знаний.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вывода </w:t>
            </w:r>
          </w:p>
          <w:p w:rsidR="009B5B21" w:rsidRDefault="009B5B21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понятии, явлении.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Проективная деятельность.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с дополни-тельной литературой. 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Предлагает разноуровне-вую самостоя-тельную работу (индивидуаль-ную, парную, групповую).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Воспитатель: «Тепло и свет Солнца, воздух и вода необходимы всем живым существам на Земле.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 -часть природы,</w:t>
            </w:r>
          </w:p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 тесно связан с ней, зависит от неё»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Выявляют границы применимости нового знания и выполняют задания, закрепляют и совершенствуют знания, умения и навыки. Рисунки детей на тему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«Я и мой мир». Вывод воспитанников: «Без чего не прожить человеку?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Каким должен быть человек, чтоб сохранить всё живое на Земле?»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КУУД- учитывать разные мнения и стремиться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 координации различных позиций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 сотрудничестве; формулировать собственное мнение и позицию; договариваться и приходить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 общему решению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 совместной деятельности, строить понятные для партнера высказывания.</w:t>
            </w:r>
          </w:p>
        </w:tc>
      </w:tr>
      <w:tr w:rsidR="009B5B21">
        <w:tc>
          <w:tcPr>
            <w:tcW w:w="2087" w:type="dxa"/>
            <w:tcMar>
              <w:left w:w="108" w:type="dxa"/>
            </w:tcMar>
          </w:tcPr>
          <w:p w:rsidR="009B5B21" w:rsidRDefault="009B5B2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Рефлексия досуговой деятельности на занятии (итог занятия).</w:t>
            </w:r>
          </w:p>
        </w:tc>
        <w:tc>
          <w:tcPr>
            <w:tcW w:w="1706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 xml:space="preserve">  Самооценка результатов деятельности.</w:t>
            </w:r>
          </w:p>
        </w:tc>
        <w:tc>
          <w:tcPr>
            <w:tcW w:w="1714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Подводит итоги занятия и организует рефлексию.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«Дорогие друзья! Давайте все вместе оберегать нашу Землю,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огромную для нас и такую маленькую в космических масштабах.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Нашу живую планету!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Посмотрите ещё раз на шарик -смайлик,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возьмите его в руку. Этот шарик очень маленький, его легко потерять, расколоть….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Так же трудно сохранить и наш мир.»</w:t>
            </w:r>
          </w:p>
        </w:tc>
        <w:tc>
          <w:tcPr>
            <w:tcW w:w="2159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Осуществляют самооценку собственной деятельности, соотносят цель и результаты, степень их соответствия.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Дети выходят в центр аудитории, встают в круг и все вместе читают на слайде стихотворение «Жизнь планеты в наших руках!»: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«Дети мира,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руки возьмитесь!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Шар земной обнять под силу вам! Войны на Земле остановите!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Мир подвластен детским голосам! Дети наши, будьте-ка смелее!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Занимайте место у руля!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Станете командой вы, взрослея, нашего Земного корабля!»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Воспитатель благодарит детей за работу на занятии и устраивает выставку детских рисунков.</w:t>
            </w:r>
          </w:p>
        </w:tc>
        <w:tc>
          <w:tcPr>
            <w:tcW w:w="2081" w:type="dxa"/>
            <w:tcMar>
              <w:left w:w="108" w:type="dxa"/>
            </w:tcMar>
          </w:tcPr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РУУД - отбирать адекватные средства достижения цели деятельности, вносить необходимые коррективы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 действия </w:t>
            </w:r>
          </w:p>
          <w:p w:rsidR="009B5B21" w:rsidRDefault="009B5B21">
            <w:pPr>
              <w:pStyle w:val="NormalWeb"/>
              <w:spacing w:beforeAutospacing="0" w:after="0" w:afterAutospacing="0" w:line="360" w:lineRule="auto"/>
              <w:jc w:val="both"/>
              <w:textAlignment w:val="baseline"/>
            </w:pPr>
            <w:r>
              <w:rPr>
                <w:color w:val="000000"/>
              </w:rPr>
              <w:t>на основе его оценки и учёта характера сделанных ошибок.</w:t>
            </w:r>
          </w:p>
        </w:tc>
      </w:tr>
    </w:tbl>
    <w:p w:rsidR="009B5B21" w:rsidRDefault="009B5B21">
      <w:pPr>
        <w:jc w:val="both"/>
      </w:pPr>
    </w:p>
    <w:sectPr w:rsidR="009B5B21" w:rsidSect="0098561F">
      <w:footerReference w:type="even" r:id="rId6"/>
      <w:footerReference w:type="default" r:id="rId7"/>
      <w:pgSz w:w="11906" w:h="16838"/>
      <w:pgMar w:top="1134" w:right="680" w:bottom="1134" w:left="1701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21" w:rsidRDefault="009B5B21">
      <w:pPr>
        <w:spacing w:after="0" w:line="240" w:lineRule="auto"/>
      </w:pPr>
      <w:r>
        <w:separator/>
      </w:r>
    </w:p>
  </w:endnote>
  <w:endnote w:type="continuationSeparator" w:id="0">
    <w:p w:rsidR="009B5B21" w:rsidRDefault="009B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B21" w:rsidRDefault="009B5B21" w:rsidP="00BB0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B21" w:rsidRDefault="009B5B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B21" w:rsidRDefault="009B5B21" w:rsidP="00BB0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5B21" w:rsidRDefault="009B5B21">
    <w:pPr>
      <w:pStyle w:val="Footer"/>
      <w:jc w:val="right"/>
    </w:pPr>
  </w:p>
  <w:p w:rsidR="009B5B21" w:rsidRDefault="009B5B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21" w:rsidRDefault="009B5B21">
      <w:pPr>
        <w:spacing w:after="0" w:line="240" w:lineRule="auto"/>
      </w:pPr>
      <w:r>
        <w:separator/>
      </w:r>
    </w:p>
  </w:footnote>
  <w:footnote w:type="continuationSeparator" w:id="0">
    <w:p w:rsidR="009B5B21" w:rsidRDefault="009B5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6DD"/>
    <w:rsid w:val="000576DD"/>
    <w:rsid w:val="002E0435"/>
    <w:rsid w:val="004310FA"/>
    <w:rsid w:val="004B4DEC"/>
    <w:rsid w:val="0098561F"/>
    <w:rsid w:val="00997120"/>
    <w:rsid w:val="009B5B21"/>
    <w:rsid w:val="009C7FFB"/>
    <w:rsid w:val="00AE693C"/>
    <w:rsid w:val="00BB06C3"/>
    <w:rsid w:val="00C07301"/>
    <w:rsid w:val="00DB7B02"/>
    <w:rsid w:val="00E1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eastAsia="en-US"/>
    </w:rPr>
  </w:style>
  <w:style w:type="paragraph" w:customStyle="1" w:styleId="Heading">
    <w:name w:val="Heading"/>
    <w:basedOn w:val="Normal"/>
    <w:next w:val="BodyText"/>
    <w:uiPriority w:val="99"/>
    <w:rsid w:val="00E141E3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141E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845"/>
    <w:rPr>
      <w:lang w:eastAsia="en-US"/>
    </w:rPr>
  </w:style>
  <w:style w:type="paragraph" w:styleId="List">
    <w:name w:val="List"/>
    <w:basedOn w:val="BodyText"/>
    <w:uiPriority w:val="99"/>
    <w:rsid w:val="00E141E3"/>
    <w:rPr>
      <w:rFonts w:cs="Noto Sans Devanagari"/>
    </w:rPr>
  </w:style>
  <w:style w:type="paragraph" w:styleId="Caption">
    <w:name w:val="caption"/>
    <w:basedOn w:val="Normal"/>
    <w:uiPriority w:val="99"/>
    <w:qFormat/>
    <w:rsid w:val="00E141E3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E141E3"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53845"/>
    <w:rPr>
      <w:rFonts w:ascii="Times New Roman" w:hAnsi="Times New Roman"/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F53845"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53845"/>
    <w:rPr>
      <w:lang w:eastAsia="en-US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856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8</Pages>
  <Words>1189</Words>
  <Characters>6780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Кировское областное государственное </dc:title>
  <dc:subject/>
  <dc:creator>Администратор</dc:creator>
  <cp:keywords/>
  <dc:description/>
  <cp:lastModifiedBy>Microsoft Office</cp:lastModifiedBy>
  <cp:revision>3</cp:revision>
  <cp:lastPrinted>2017-02-07T04:18:00Z</cp:lastPrinted>
  <dcterms:created xsi:type="dcterms:W3CDTF">2018-01-24T17:15:00Z</dcterms:created>
  <dcterms:modified xsi:type="dcterms:W3CDTF">2018-01-24T17:16:00Z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