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F4" w:rsidRPr="00691C3C" w:rsidRDefault="00DD68F4" w:rsidP="00890484">
      <w:pPr>
        <w:spacing w:line="360" w:lineRule="auto"/>
        <w:jc w:val="right"/>
        <w:rPr>
          <w:rFonts w:eastAsiaTheme="minorHAnsi"/>
          <w:lang w:eastAsia="en-US"/>
        </w:rPr>
      </w:pPr>
      <w:r w:rsidRPr="00691C3C">
        <w:rPr>
          <w:rFonts w:eastAsiaTheme="minorHAnsi"/>
          <w:lang w:eastAsia="en-US"/>
        </w:rPr>
        <w:t>Щепкина Н. А., воспитатель,</w:t>
      </w:r>
    </w:p>
    <w:p w:rsidR="00DD68F4" w:rsidRPr="00691C3C" w:rsidRDefault="00DD68F4" w:rsidP="00890484">
      <w:pPr>
        <w:spacing w:line="360" w:lineRule="auto"/>
        <w:jc w:val="right"/>
        <w:rPr>
          <w:rFonts w:eastAsiaTheme="minorHAnsi"/>
          <w:lang w:eastAsia="en-US"/>
        </w:rPr>
      </w:pPr>
      <w:r w:rsidRPr="00691C3C">
        <w:rPr>
          <w:rFonts w:eastAsiaTheme="minorHAnsi"/>
          <w:lang w:eastAsia="en-US"/>
        </w:rPr>
        <w:t>педагог дополнительного образования</w:t>
      </w:r>
    </w:p>
    <w:p w:rsidR="00DD68F4" w:rsidRPr="00691C3C" w:rsidRDefault="00DD68F4" w:rsidP="00890484">
      <w:pPr>
        <w:spacing w:line="360" w:lineRule="auto"/>
        <w:jc w:val="right"/>
        <w:rPr>
          <w:rFonts w:eastAsiaTheme="minorHAnsi"/>
          <w:lang w:eastAsia="en-US"/>
        </w:rPr>
      </w:pPr>
      <w:r w:rsidRPr="00691C3C">
        <w:rPr>
          <w:rFonts w:eastAsiaTheme="minorHAnsi"/>
          <w:lang w:eastAsia="en-US"/>
        </w:rPr>
        <w:t>МДОУ Центр развития ребенка -</w:t>
      </w:r>
    </w:p>
    <w:p w:rsidR="00DD68F4" w:rsidRPr="00691C3C" w:rsidRDefault="00DD68F4" w:rsidP="00890484">
      <w:pPr>
        <w:spacing w:line="360" w:lineRule="auto"/>
        <w:jc w:val="right"/>
        <w:rPr>
          <w:rFonts w:eastAsiaTheme="minorHAnsi"/>
          <w:lang w:eastAsia="en-US"/>
        </w:rPr>
      </w:pPr>
      <w:r w:rsidRPr="00691C3C">
        <w:rPr>
          <w:rFonts w:eastAsiaTheme="minorHAnsi"/>
          <w:lang w:eastAsia="en-US"/>
        </w:rPr>
        <w:t>Детский сад №57 «Одуванчик»</w:t>
      </w:r>
    </w:p>
    <w:p w:rsidR="00DD68F4" w:rsidRPr="00691C3C" w:rsidRDefault="00DD68F4" w:rsidP="00890484">
      <w:pPr>
        <w:spacing w:line="360" w:lineRule="auto"/>
        <w:jc w:val="right"/>
        <w:rPr>
          <w:rFonts w:eastAsiaTheme="minorHAnsi"/>
          <w:lang w:eastAsia="en-US"/>
        </w:rPr>
      </w:pPr>
      <w:r w:rsidRPr="00691C3C">
        <w:rPr>
          <w:rFonts w:eastAsiaTheme="minorHAnsi"/>
          <w:lang w:eastAsia="en-US"/>
        </w:rPr>
        <w:t>Республика Саха (Якутия)</w:t>
      </w:r>
    </w:p>
    <w:p w:rsidR="00DD68F4" w:rsidRPr="00691C3C" w:rsidRDefault="00DD68F4" w:rsidP="00890484">
      <w:pPr>
        <w:spacing w:line="360" w:lineRule="auto"/>
        <w:jc w:val="right"/>
        <w:rPr>
          <w:rFonts w:eastAsiaTheme="minorHAnsi"/>
          <w:lang w:eastAsia="en-US"/>
        </w:rPr>
      </w:pPr>
      <w:r w:rsidRPr="00691C3C">
        <w:rPr>
          <w:rFonts w:eastAsiaTheme="minorHAnsi"/>
          <w:lang w:eastAsia="en-US"/>
        </w:rPr>
        <w:t>г. Нерюнгри</w:t>
      </w:r>
    </w:p>
    <w:p w:rsidR="00DD68F4" w:rsidRPr="00691C3C" w:rsidRDefault="00DD68F4" w:rsidP="00890484">
      <w:pPr>
        <w:spacing w:line="360" w:lineRule="auto"/>
        <w:jc w:val="right"/>
        <w:rPr>
          <w:b/>
        </w:rPr>
      </w:pPr>
    </w:p>
    <w:p w:rsidR="00DD68F4" w:rsidRPr="00691C3C" w:rsidRDefault="00DD68F4" w:rsidP="00890484">
      <w:pPr>
        <w:spacing w:line="360" w:lineRule="auto"/>
        <w:jc w:val="center"/>
        <w:rPr>
          <w:b/>
        </w:rPr>
      </w:pPr>
      <w:r w:rsidRPr="00691C3C">
        <w:rPr>
          <w:b/>
        </w:rPr>
        <w:t>Дидактические игры  при обучении игре в шахматы</w:t>
      </w:r>
    </w:p>
    <w:p w:rsidR="00D80FB8" w:rsidRPr="00691C3C" w:rsidRDefault="00D80FB8" w:rsidP="00890484">
      <w:pPr>
        <w:spacing w:line="360" w:lineRule="auto"/>
        <w:jc w:val="right"/>
        <w:rPr>
          <w:rFonts w:eastAsia="+mn-ea"/>
          <w:i/>
          <w:color w:val="000000"/>
          <w:kern w:val="24"/>
        </w:rPr>
      </w:pPr>
      <w:r w:rsidRPr="00691C3C">
        <w:rPr>
          <w:rFonts w:eastAsia="+mn-ea"/>
          <w:i/>
          <w:color w:val="000000"/>
          <w:kern w:val="24"/>
        </w:rPr>
        <w:t xml:space="preserve">Обучение шахматной игре  должно быть воспитанием </w:t>
      </w:r>
    </w:p>
    <w:p w:rsidR="00D80FB8" w:rsidRPr="00691C3C" w:rsidRDefault="00D80FB8" w:rsidP="00890484">
      <w:pPr>
        <w:spacing w:line="360" w:lineRule="auto"/>
        <w:jc w:val="right"/>
        <w:rPr>
          <w:i/>
        </w:rPr>
      </w:pPr>
      <w:r w:rsidRPr="00691C3C">
        <w:rPr>
          <w:rFonts w:eastAsia="+mn-ea"/>
          <w:i/>
          <w:color w:val="000000"/>
          <w:kern w:val="24"/>
        </w:rPr>
        <w:t>способности самостоятельно мыслить.</w:t>
      </w:r>
    </w:p>
    <w:p w:rsidR="00D80FB8" w:rsidRPr="00691C3C" w:rsidRDefault="00D80FB8" w:rsidP="00890484">
      <w:pPr>
        <w:spacing w:line="360" w:lineRule="auto"/>
        <w:jc w:val="right"/>
        <w:rPr>
          <w:i/>
        </w:rPr>
      </w:pPr>
      <w:r w:rsidRPr="00691C3C">
        <w:rPr>
          <w:rFonts w:eastAsia="+mn-ea"/>
          <w:i/>
          <w:color w:val="000000"/>
          <w:kern w:val="24"/>
        </w:rPr>
        <w:tab/>
      </w:r>
      <w:r w:rsidRPr="00691C3C">
        <w:rPr>
          <w:rFonts w:eastAsia="+mn-ea"/>
          <w:i/>
          <w:color w:val="000000"/>
          <w:kern w:val="24"/>
        </w:rPr>
        <w:tab/>
      </w:r>
      <w:proofErr w:type="spellStart"/>
      <w:r w:rsidRPr="00691C3C">
        <w:rPr>
          <w:rFonts w:eastAsia="+mn-ea"/>
          <w:i/>
          <w:color w:val="000000"/>
          <w:kern w:val="24"/>
        </w:rPr>
        <w:t>Эмануиль</w:t>
      </w:r>
      <w:proofErr w:type="spellEnd"/>
      <w:r w:rsidRPr="00691C3C">
        <w:rPr>
          <w:rFonts w:eastAsia="+mn-ea"/>
          <w:i/>
          <w:color w:val="000000"/>
          <w:kern w:val="24"/>
        </w:rPr>
        <w:t xml:space="preserve"> </w:t>
      </w:r>
      <w:proofErr w:type="spellStart"/>
      <w:r w:rsidRPr="00691C3C">
        <w:rPr>
          <w:rFonts w:eastAsia="+mn-ea"/>
          <w:i/>
          <w:color w:val="000000"/>
          <w:kern w:val="24"/>
        </w:rPr>
        <w:t>Ласкер</w:t>
      </w:r>
      <w:proofErr w:type="spellEnd"/>
    </w:p>
    <w:p w:rsidR="00D80FB8" w:rsidRPr="00691C3C" w:rsidRDefault="00D80FB8" w:rsidP="00890484">
      <w:pPr>
        <w:spacing w:line="360" w:lineRule="auto"/>
        <w:ind w:firstLine="709"/>
        <w:jc w:val="both"/>
        <w:rPr>
          <w:rFonts w:eastAsia="+mn-ea"/>
          <w:i/>
          <w:color w:val="000000"/>
          <w:kern w:val="24"/>
        </w:rPr>
      </w:pPr>
    </w:p>
    <w:p w:rsidR="00DD68F4" w:rsidRPr="00691C3C" w:rsidRDefault="00DD68F4" w:rsidP="0078071A">
      <w:pPr>
        <w:spacing w:line="360" w:lineRule="auto"/>
        <w:ind w:firstLine="708"/>
        <w:jc w:val="both"/>
      </w:pPr>
      <w:r w:rsidRPr="00691C3C">
        <w:t>Известно, что занятия шахматами с детьми дошкольного возраста положительно влияют на развитие таких психических процессов, как восприятие, воображение, память, мышление, внимание. В ходе их формируются такие ценные волевые качества, как целеустремленность, настойчивость, выдержка. Почти все исследователи отмечают, что у детей, которые занимались шахматами, в дальнейшем отмечается улучшение успеваемости по всем без исключения учебным предметам.</w:t>
      </w:r>
    </w:p>
    <w:p w:rsidR="00DD68F4" w:rsidRPr="00691C3C" w:rsidRDefault="00DD68F4" w:rsidP="0078071A">
      <w:pPr>
        <w:spacing w:line="360" w:lineRule="auto"/>
        <w:ind w:firstLine="709"/>
        <w:jc w:val="both"/>
        <w:rPr>
          <w:i/>
          <w:iCs/>
          <w:spacing w:val="-3"/>
        </w:rPr>
      </w:pPr>
      <w:r w:rsidRPr="00691C3C">
        <w:t>Существует много принципиально различных подходов к об</w:t>
      </w:r>
      <w:r w:rsidR="00890484" w:rsidRPr="00691C3C">
        <w:t>учению шахматам. Один из видов -</w:t>
      </w:r>
      <w:r w:rsidRPr="00691C3C">
        <w:t xml:space="preserve"> это игра. </w:t>
      </w:r>
    </w:p>
    <w:p w:rsidR="00DD68F4" w:rsidRPr="00691C3C" w:rsidRDefault="00DD68F4" w:rsidP="0078071A">
      <w:pPr>
        <w:pStyle w:val="a3"/>
        <w:spacing w:before="0" w:beforeAutospacing="0" w:after="0" w:afterAutospacing="0" w:line="360" w:lineRule="auto"/>
        <w:ind w:firstLine="709"/>
        <w:jc w:val="both"/>
      </w:pPr>
      <w:r w:rsidRPr="00691C3C">
        <w:t>Игра, являясь простым и близким человеку способом познания окружающей действительности, должна быть наиболее естественным и доступным путём к овладению теми или иными знаниями, умениями, навыками. Существующая же необходимость в рациональном построении, организации и применения её в процессе обучения и воспитания требует более тщательного и детального её изучения.</w:t>
      </w:r>
    </w:p>
    <w:p w:rsidR="00DD68F4" w:rsidRPr="00691C3C" w:rsidRDefault="00DD68F4" w:rsidP="0078071A">
      <w:pPr>
        <w:pStyle w:val="a3"/>
        <w:spacing w:before="0" w:beforeAutospacing="0" w:after="0" w:afterAutospacing="0" w:line="360" w:lineRule="auto"/>
        <w:ind w:firstLine="709"/>
        <w:jc w:val="both"/>
      </w:pPr>
      <w:r w:rsidRPr="00691C3C">
        <w:t xml:space="preserve"> Игра </w:t>
      </w:r>
      <w:r w:rsidR="00890484" w:rsidRPr="00691C3C">
        <w:t>-</w:t>
      </w:r>
      <w:r w:rsidRPr="00691C3C">
        <w:t xml:space="preserve"> это уникальный феномен общечеловеческой культуры, её исток и вершина. Ни в одном из видов своей деятельности человек не демонстрирует такого самозабвения, обнажения своих психофизиологических и интеллектуальных ресурсов, как в игре. Именно поэтому она взята на вооружение в системе обучения детей дошкольного возраста в шахматы. </w:t>
      </w:r>
    </w:p>
    <w:p w:rsidR="00DD68F4" w:rsidRPr="00691C3C" w:rsidRDefault="00DD68F4" w:rsidP="0078071A">
      <w:pPr>
        <w:pStyle w:val="a3"/>
        <w:spacing w:before="0" w:beforeAutospacing="0" w:after="0" w:afterAutospacing="0" w:line="360" w:lineRule="auto"/>
        <w:ind w:firstLine="709"/>
        <w:jc w:val="both"/>
      </w:pPr>
      <w:r w:rsidRPr="00691C3C">
        <w:t xml:space="preserve">При изучении игры исследователи сталкиваются с её богатством, многомерностью проявлений, неопределённостью границ игры, с её феноменом первоисточника досуга, так и одной из форм человеческой деятельности. </w:t>
      </w:r>
    </w:p>
    <w:p w:rsidR="00DD68F4" w:rsidRPr="00691C3C" w:rsidRDefault="00DD68F4" w:rsidP="0078071A">
      <w:pPr>
        <w:pStyle w:val="a3"/>
        <w:spacing w:before="0" w:beforeAutospacing="0" w:after="0" w:afterAutospacing="0" w:line="360" w:lineRule="auto"/>
        <w:ind w:firstLine="709"/>
        <w:jc w:val="both"/>
      </w:pPr>
      <w:r w:rsidRPr="00691C3C">
        <w:t xml:space="preserve">Игра как феномен культуры обучает, воспитывает, развивает, социализирует, развлекает, даёт отдых, не внося в содержание досуга бесконечные сюжеты и темы жизни </w:t>
      </w:r>
      <w:r w:rsidRPr="00691C3C">
        <w:lastRenderedPageBreak/>
        <w:t xml:space="preserve">и деятельности человека, сохраняя при этом свою </w:t>
      </w:r>
      <w:r w:rsidR="00A95B16" w:rsidRPr="00691C3C">
        <w:t>само ценность</w:t>
      </w:r>
      <w:r w:rsidRPr="00691C3C">
        <w:t>. Русский писатель Ю. Нагибин так оценивает значение детской игры: «В игре выявляется характер ребёнка, его взгляды на жизнь, его идеалы. Сами того не осознавая, дети в процессе игры приближаются к решению сложных жизненных проблем».</w:t>
      </w:r>
    </w:p>
    <w:p w:rsidR="00DD68F4" w:rsidRPr="00691C3C" w:rsidRDefault="00DD68F4" w:rsidP="0078071A">
      <w:pPr>
        <w:spacing w:line="360" w:lineRule="auto"/>
        <w:ind w:firstLine="709"/>
        <w:jc w:val="both"/>
      </w:pPr>
      <w:r w:rsidRPr="00691C3C">
        <w:t>Для ребенка игра - это самое интересное и захватывающее занятие. В процессе игры дети н</w:t>
      </w:r>
      <w:r w:rsidR="00890484" w:rsidRPr="00691C3C">
        <w:t xml:space="preserve">езаметно для себя познают мир, </w:t>
      </w:r>
      <w:r w:rsidR="000C5993" w:rsidRPr="00691C3C">
        <w:t>р</w:t>
      </w:r>
      <w:r w:rsidRPr="00691C3C">
        <w:t>азвивают свои способности и обретают различные навыки. Многим из них не надоедает играть, даже когда они обзаводятся собственными детьми. Правильно организованная игра творит чудеса. Благодаря игре ребенка можно обучить, воспитать, перевоспитать, развить определенные черты характера (находчивость, сообразительность, инициативу), усовершенствовать навыки или подготовить к школе.</w:t>
      </w:r>
    </w:p>
    <w:p w:rsidR="00DD68F4" w:rsidRPr="00691C3C" w:rsidRDefault="00DD68F4" w:rsidP="0078071A">
      <w:pPr>
        <w:spacing w:line="360" w:lineRule="auto"/>
        <w:ind w:firstLine="709"/>
        <w:jc w:val="both"/>
      </w:pPr>
      <w:r w:rsidRPr="00691C3C">
        <w:t xml:space="preserve">Погружаясь с азартом в игровой процесс, дети незаметно для себя решают важные дидактические задачи. С раннего возраста </w:t>
      </w:r>
      <w:r w:rsidRPr="00691C3C">
        <w:rPr>
          <w:bCs/>
        </w:rPr>
        <w:t>дидактические игры</w:t>
      </w:r>
      <w:r w:rsidRPr="00691C3C">
        <w:t xml:space="preserve"> решают важную педагогическую роль. Сначала их дома используют родители. Затем к процессу подключаются педагоги дополнительного образования. Удобные дидактические игры облегчают учебно-образовательный процесс и являются эффективным средством в достижении поставленных целей. </w:t>
      </w:r>
    </w:p>
    <w:p w:rsidR="00DD68F4" w:rsidRPr="00691C3C" w:rsidRDefault="00DD68F4" w:rsidP="0078071A">
      <w:pPr>
        <w:spacing w:line="360" w:lineRule="auto"/>
        <w:ind w:firstLine="709"/>
        <w:jc w:val="both"/>
        <w:outlineLvl w:val="3"/>
        <w:rPr>
          <w:b/>
          <w:bCs/>
        </w:rPr>
      </w:pPr>
      <w:r w:rsidRPr="00691C3C">
        <w:rPr>
          <w:bCs/>
        </w:rPr>
        <w:t xml:space="preserve">Существует три вида дидактических игр. </w:t>
      </w:r>
    </w:p>
    <w:p w:rsidR="00DD68F4" w:rsidRPr="00691C3C" w:rsidRDefault="00DD68F4" w:rsidP="0078071A">
      <w:pPr>
        <w:numPr>
          <w:ilvl w:val="0"/>
          <w:numId w:val="1"/>
        </w:numPr>
        <w:tabs>
          <w:tab w:val="clear" w:pos="720"/>
          <w:tab w:val="num" w:pos="284"/>
          <w:tab w:val="left" w:pos="993"/>
        </w:tabs>
        <w:spacing w:line="360" w:lineRule="auto"/>
        <w:ind w:left="0" w:firstLine="709"/>
        <w:jc w:val="both"/>
      </w:pPr>
      <w:r w:rsidRPr="00691C3C">
        <w:rPr>
          <w:bCs/>
        </w:rPr>
        <w:t>Игры с предметами или игрушками</w:t>
      </w:r>
      <w:r w:rsidRPr="00691C3C">
        <w:t xml:space="preserve">. Направлены на развитие тактильных ощущений, умение манипулировать с различными предметами и игрушками, развитие творческого мышления и воображения. </w:t>
      </w:r>
    </w:p>
    <w:p w:rsidR="00DD68F4" w:rsidRPr="00691C3C" w:rsidRDefault="00DD68F4" w:rsidP="0078071A">
      <w:pPr>
        <w:numPr>
          <w:ilvl w:val="0"/>
          <w:numId w:val="1"/>
        </w:numPr>
        <w:tabs>
          <w:tab w:val="left" w:pos="993"/>
        </w:tabs>
        <w:spacing w:line="360" w:lineRule="auto"/>
        <w:ind w:left="0" w:firstLine="709"/>
        <w:jc w:val="both"/>
      </w:pPr>
      <w:r w:rsidRPr="00691C3C">
        <w:rPr>
          <w:bCs/>
        </w:rPr>
        <w:t>Словесные игры.</w:t>
      </w:r>
      <w:r w:rsidRPr="00691C3C">
        <w:t>  Для развития слуховой памяти, внимания, коммуникативных способностей, а также для развития связной и диалогической речи, умения и желания выражать свои мысли.</w:t>
      </w:r>
    </w:p>
    <w:p w:rsidR="00DD68F4" w:rsidRPr="00691C3C" w:rsidRDefault="00DD68F4" w:rsidP="0078071A">
      <w:pPr>
        <w:numPr>
          <w:ilvl w:val="0"/>
          <w:numId w:val="1"/>
        </w:numPr>
        <w:tabs>
          <w:tab w:val="left" w:pos="993"/>
        </w:tabs>
        <w:spacing w:line="360" w:lineRule="auto"/>
        <w:ind w:left="0" w:firstLine="709"/>
        <w:jc w:val="both"/>
      </w:pPr>
      <w:r w:rsidRPr="00691C3C">
        <w:rPr>
          <w:bCs/>
        </w:rPr>
        <w:t>Настольно-печатные</w:t>
      </w:r>
      <w:r w:rsidRPr="00691C3C">
        <w:t xml:space="preserve">.  Используются как наглядное пособие направленные на развитие зрительной памяти и внимания. </w:t>
      </w:r>
    </w:p>
    <w:p w:rsidR="00DD68F4" w:rsidRPr="00691C3C" w:rsidRDefault="00DD68F4" w:rsidP="0078071A">
      <w:pPr>
        <w:spacing w:line="360" w:lineRule="auto"/>
        <w:ind w:firstLine="709"/>
        <w:jc w:val="both"/>
      </w:pPr>
      <w:r w:rsidRPr="00691C3C">
        <w:t>Обязательными атрибутами в игровом процессе являются обучающие и воспитывающие задачи, четкие правила и точная последовательность действий.</w:t>
      </w:r>
    </w:p>
    <w:p w:rsidR="00DD68F4" w:rsidRPr="00691C3C" w:rsidRDefault="00DD68F4" w:rsidP="0078071A">
      <w:pPr>
        <w:spacing w:line="360" w:lineRule="auto"/>
        <w:ind w:firstLine="709"/>
        <w:jc w:val="both"/>
      </w:pPr>
      <w:r w:rsidRPr="00691C3C">
        <w:t>Дидактические игры развивают двигательные, сенсорные и интеллектуальные способности ребенка. Комплексное воздействие позволяет развивать детский интеллект в целом, а также его индивидуальные качества (речевые, математические, творческие и др.). Дидактические игры развивают воображение, мышление, логику, память и навыки. Большинство дидактических игр предназначено для коллективного использования. Так дети лучше всего усваивают новый материал. Кроме того, коллективная игра формирует представление о дружбе и способствует её укреплению.</w:t>
      </w:r>
    </w:p>
    <w:p w:rsidR="00DD68F4" w:rsidRPr="00691C3C" w:rsidRDefault="00DD68F4" w:rsidP="0078071A">
      <w:pPr>
        <w:spacing w:line="360" w:lineRule="auto"/>
        <w:ind w:firstLine="709"/>
        <w:jc w:val="both"/>
      </w:pPr>
      <w:r w:rsidRPr="00691C3C">
        <w:lastRenderedPageBreak/>
        <w:t>Начиная знакомить ребенка с дидактическими играми, учитываются некоторые нюансы. Прежде всего, не используется одновременно слишком большое их количество – так будет рассеиваться детское внимание. Кроме того, игры не являются слишком легкими или сложными для детей, иначе он не заинтересуется ими. Иными словами, каждая дидактическая игра соответствует возрасту и уровню развития малыша. Поэтому она эффективно решает главную задачу – привить интерес к игре в шахматы.</w:t>
      </w:r>
    </w:p>
    <w:p w:rsidR="00FB1654" w:rsidRPr="00691C3C" w:rsidRDefault="00FB1654" w:rsidP="0078071A">
      <w:pPr>
        <w:spacing w:line="360" w:lineRule="auto"/>
        <w:ind w:firstLine="709"/>
        <w:jc w:val="both"/>
      </w:pPr>
      <w:r w:rsidRPr="00691C3C">
        <w:tab/>
        <w:t>В статье представлены дидактические игры, способствующие постепенному формированию у дошкольников внутреннего плана действий, то есть способность действовать мысленно, не упуская из виду и эстетическую сторону шахмат.</w:t>
      </w:r>
    </w:p>
    <w:p w:rsidR="00B81F18" w:rsidRPr="00691C3C" w:rsidRDefault="00B81F18" w:rsidP="0078071A">
      <w:pPr>
        <w:spacing w:line="360" w:lineRule="auto"/>
        <w:ind w:left="-142" w:firstLine="708"/>
        <w:jc w:val="both"/>
      </w:pPr>
      <w:r w:rsidRPr="00691C3C">
        <w:t xml:space="preserve">    </w:t>
      </w:r>
      <w:r w:rsidRPr="00691C3C">
        <w:rPr>
          <w:b/>
        </w:rPr>
        <w:t>«Горизонталь»</w:t>
      </w:r>
      <w:r w:rsidRPr="00691C3C">
        <w:t>. Двое играющих по очереди заполняют одну из горизонтальных линий шахматной доски кубиками (фишками, пешками и т.п.)</w:t>
      </w:r>
    </w:p>
    <w:p w:rsidR="00B81F18" w:rsidRPr="00691C3C" w:rsidRDefault="00B81F18" w:rsidP="0078071A">
      <w:pPr>
        <w:spacing w:line="360" w:lineRule="auto"/>
        <w:ind w:left="-142" w:firstLine="708"/>
        <w:jc w:val="both"/>
      </w:pPr>
      <w:r w:rsidRPr="00691C3C">
        <w:t xml:space="preserve">    </w:t>
      </w:r>
      <w:r w:rsidRPr="00691C3C">
        <w:rPr>
          <w:b/>
        </w:rPr>
        <w:t>«Вертикаль»</w:t>
      </w:r>
      <w:r w:rsidRPr="00691C3C">
        <w:t>. То же самое, но заполняется одна из вертикальных линий шахматной доски.</w:t>
      </w:r>
    </w:p>
    <w:p w:rsidR="00B81F18" w:rsidRPr="00691C3C" w:rsidRDefault="00B81F18" w:rsidP="0078071A">
      <w:pPr>
        <w:spacing w:line="360" w:lineRule="auto"/>
        <w:ind w:left="-142" w:firstLine="708"/>
        <w:jc w:val="both"/>
      </w:pPr>
      <w:r w:rsidRPr="00691C3C">
        <w:t xml:space="preserve">    </w:t>
      </w:r>
      <w:r w:rsidRPr="00691C3C">
        <w:rPr>
          <w:b/>
        </w:rPr>
        <w:t>«Диагональ»</w:t>
      </w:r>
      <w:r w:rsidRPr="00691C3C">
        <w:t>. То же самое, но заполняется она из диагоналей шахматной доски.</w:t>
      </w:r>
    </w:p>
    <w:p w:rsidR="00B81F18" w:rsidRPr="00691C3C" w:rsidRDefault="00B81F18" w:rsidP="0078071A">
      <w:pPr>
        <w:spacing w:line="360" w:lineRule="auto"/>
        <w:ind w:left="-142" w:firstLine="708"/>
        <w:jc w:val="both"/>
      </w:pPr>
      <w:r w:rsidRPr="00691C3C">
        <w:t xml:space="preserve">    </w:t>
      </w:r>
      <w:r w:rsidRPr="00691C3C">
        <w:rPr>
          <w:b/>
        </w:rPr>
        <w:t>«Волшебный мешочек»</w:t>
      </w:r>
      <w:r w:rsidRPr="00691C3C">
        <w:t>. В непрозрачном мешочке по очереди прячутся все шахматные фигуры, каждый из учеников пытается на ощупь определить, какая фигура спрятана.</w:t>
      </w:r>
    </w:p>
    <w:p w:rsidR="00B81F18" w:rsidRPr="00691C3C" w:rsidRDefault="00B81F18" w:rsidP="0078071A">
      <w:pPr>
        <w:spacing w:line="360" w:lineRule="auto"/>
        <w:ind w:left="-142" w:firstLine="708"/>
        <w:jc w:val="both"/>
      </w:pPr>
      <w:r w:rsidRPr="00691C3C">
        <w:t xml:space="preserve">    </w:t>
      </w:r>
      <w:r w:rsidRPr="00691C3C">
        <w:rPr>
          <w:b/>
        </w:rPr>
        <w:t>«Угадай-ка»</w:t>
      </w:r>
      <w:r w:rsidRPr="00691C3C">
        <w:t>. Педагог словесно описывает одну из фигур, дети должны догадаться, что это за фигура.</w:t>
      </w:r>
    </w:p>
    <w:p w:rsidR="00B81F18" w:rsidRPr="00691C3C" w:rsidRDefault="00B81F18" w:rsidP="0078071A">
      <w:pPr>
        <w:spacing w:line="360" w:lineRule="auto"/>
        <w:ind w:left="-142" w:firstLine="708"/>
        <w:jc w:val="both"/>
      </w:pPr>
      <w:r w:rsidRPr="00691C3C">
        <w:t xml:space="preserve">    </w:t>
      </w:r>
      <w:r w:rsidRPr="00691C3C">
        <w:rPr>
          <w:b/>
        </w:rPr>
        <w:t>«Секретная фигура»</w:t>
      </w:r>
      <w:r w:rsidRPr="00691C3C">
        <w:t>. 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B81F18" w:rsidRPr="00691C3C" w:rsidRDefault="00B81F18" w:rsidP="0078071A">
      <w:pPr>
        <w:spacing w:line="360" w:lineRule="auto"/>
        <w:ind w:left="-142" w:firstLine="708"/>
        <w:jc w:val="both"/>
      </w:pPr>
      <w:r w:rsidRPr="00691C3C">
        <w:t xml:space="preserve">    </w:t>
      </w:r>
      <w:r w:rsidRPr="00691C3C">
        <w:rPr>
          <w:b/>
        </w:rPr>
        <w:t>«Угадай»</w:t>
      </w:r>
      <w:r w:rsidRPr="00691C3C">
        <w:t>. Педагог загадывает про себя одну из фигур, а дети пытаются угадать, какая фигура загадана.</w:t>
      </w:r>
    </w:p>
    <w:p w:rsidR="00B81F18" w:rsidRPr="00691C3C" w:rsidRDefault="00B81F18" w:rsidP="0078071A">
      <w:pPr>
        <w:spacing w:line="360" w:lineRule="auto"/>
        <w:ind w:left="-142" w:firstLine="708"/>
        <w:jc w:val="both"/>
      </w:pPr>
      <w:r w:rsidRPr="00691C3C">
        <w:t xml:space="preserve">    </w:t>
      </w:r>
      <w:r w:rsidRPr="00691C3C">
        <w:rPr>
          <w:b/>
        </w:rPr>
        <w:t>«Что общего?»</w:t>
      </w:r>
      <w:r w:rsidRPr="00691C3C">
        <w:t>. Педагог берет две шахматные фигуры, и дети говорят, чем похожи друг на друга фигуры, чем отличаются (цвет, форма).</w:t>
      </w:r>
    </w:p>
    <w:p w:rsidR="00B81F18" w:rsidRPr="00691C3C" w:rsidRDefault="00B81F18" w:rsidP="0078071A">
      <w:pPr>
        <w:spacing w:line="360" w:lineRule="auto"/>
        <w:ind w:left="-142" w:firstLine="708"/>
        <w:jc w:val="both"/>
      </w:pPr>
      <w:r w:rsidRPr="00691C3C">
        <w:t xml:space="preserve">    </w:t>
      </w:r>
      <w:r w:rsidRPr="00691C3C">
        <w:rPr>
          <w:b/>
        </w:rPr>
        <w:t>«Большая и маленькая»</w:t>
      </w:r>
      <w:r w:rsidRPr="00691C3C">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B81F18" w:rsidRPr="00691C3C" w:rsidRDefault="00B81F18" w:rsidP="0078071A">
      <w:pPr>
        <w:spacing w:line="360" w:lineRule="auto"/>
        <w:ind w:left="-142" w:firstLine="708"/>
        <w:jc w:val="both"/>
      </w:pPr>
      <w:r w:rsidRPr="00691C3C">
        <w:t xml:space="preserve">    </w:t>
      </w:r>
      <w:r w:rsidRPr="00691C3C">
        <w:rPr>
          <w:b/>
        </w:rPr>
        <w:t>«Кто сильнее?»</w:t>
      </w:r>
      <w:r w:rsidRPr="00691C3C">
        <w:t>. Педагог показывает детям две фигуры и спрашивает: «Какая фигура сильнее? На сколько очков?».</w:t>
      </w:r>
    </w:p>
    <w:p w:rsidR="00B81F18" w:rsidRPr="00691C3C" w:rsidRDefault="00B81F18" w:rsidP="0078071A">
      <w:pPr>
        <w:spacing w:line="360" w:lineRule="auto"/>
        <w:ind w:left="-142" w:firstLine="708"/>
        <w:jc w:val="both"/>
      </w:pPr>
      <w:r w:rsidRPr="00691C3C">
        <w:t xml:space="preserve">    </w:t>
      </w:r>
      <w:r w:rsidRPr="00691C3C">
        <w:rPr>
          <w:b/>
        </w:rPr>
        <w:t>«Обе армии равны»</w:t>
      </w:r>
      <w:r w:rsidRPr="00691C3C">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81F18" w:rsidRPr="00691C3C" w:rsidRDefault="00B81F18" w:rsidP="0078071A">
      <w:pPr>
        <w:spacing w:line="360" w:lineRule="auto"/>
        <w:ind w:left="-142" w:firstLine="708"/>
        <w:jc w:val="both"/>
      </w:pPr>
      <w:r w:rsidRPr="00691C3C">
        <w:lastRenderedPageBreak/>
        <w:t xml:space="preserve">    </w:t>
      </w:r>
      <w:r w:rsidRPr="00691C3C">
        <w:rPr>
          <w:b/>
        </w:rPr>
        <w:t>«Мешочек»</w:t>
      </w:r>
      <w:r w:rsidRPr="00691C3C">
        <w:t>. Ребята по одной вынимают из мешочка шахматные фигуры и постепенно расставляют начальную позицию.</w:t>
      </w:r>
    </w:p>
    <w:p w:rsidR="00B81F18" w:rsidRPr="00691C3C" w:rsidRDefault="00B81F18" w:rsidP="0078071A">
      <w:pPr>
        <w:spacing w:line="360" w:lineRule="auto"/>
        <w:ind w:left="-142" w:firstLine="708"/>
        <w:jc w:val="both"/>
      </w:pPr>
      <w:r w:rsidRPr="00691C3C">
        <w:t xml:space="preserve">    </w:t>
      </w:r>
      <w:r w:rsidRPr="00691C3C">
        <w:rPr>
          <w:b/>
        </w:rPr>
        <w:t>«Да или нет?»</w:t>
      </w:r>
      <w:r w:rsidRPr="00691C3C">
        <w:t>. Педагог берет две шахматные фигуры, а дети отвечают, стоят ли эти фигуры рядом в начальном положении.</w:t>
      </w:r>
    </w:p>
    <w:p w:rsidR="00B81F18" w:rsidRPr="00691C3C" w:rsidRDefault="00B81F18" w:rsidP="0078071A">
      <w:pPr>
        <w:spacing w:line="360" w:lineRule="auto"/>
        <w:ind w:left="-142" w:firstLine="708"/>
        <w:jc w:val="both"/>
      </w:pPr>
      <w:r w:rsidRPr="00691C3C">
        <w:t xml:space="preserve">    </w:t>
      </w:r>
      <w:r w:rsidRPr="00691C3C">
        <w:rPr>
          <w:b/>
        </w:rPr>
        <w:t>«Не зевай!»</w:t>
      </w:r>
      <w:r w:rsidRPr="00691C3C">
        <w:t xml:space="preserve">. </w:t>
      </w:r>
      <w:proofErr w:type="gramStart"/>
      <w:r w:rsidRPr="00691C3C">
        <w:t>Педагог</w:t>
      </w:r>
      <w:proofErr w:type="gramEnd"/>
      <w:r w:rsidRPr="00691C3C">
        <w:t xml:space="preserve"> говорит </w:t>
      </w:r>
      <w:proofErr w:type="gramStart"/>
      <w:r w:rsidRPr="00691C3C">
        <w:t>какую</w:t>
      </w:r>
      <w:proofErr w:type="gramEnd"/>
      <w:r w:rsidR="000C5993" w:rsidRPr="00691C3C">
        <w:t xml:space="preserve"> </w:t>
      </w:r>
      <w:r w:rsidRPr="00691C3C">
        <w:t>-</w:t>
      </w:r>
      <w:r w:rsidR="000C5993" w:rsidRPr="00691C3C">
        <w:t xml:space="preserve"> </w:t>
      </w:r>
      <w:r w:rsidRPr="00691C3C">
        <w:t>либо фразу о начальном положении, например: «Ладья стоит в углу», и бросает кому</w:t>
      </w:r>
      <w:r w:rsidR="000C5993" w:rsidRPr="00691C3C">
        <w:t xml:space="preserve"> </w:t>
      </w:r>
      <w:r w:rsidRPr="00691C3C">
        <w:t>-</w:t>
      </w:r>
      <w:r w:rsidR="000C5993" w:rsidRPr="00691C3C">
        <w:t xml:space="preserve"> </w:t>
      </w:r>
      <w:r w:rsidRPr="00691C3C">
        <w:t>либо из учеников мяч; если утверждение верно, то мяч следует поймать.</w:t>
      </w:r>
    </w:p>
    <w:p w:rsidR="00B81F18" w:rsidRPr="00691C3C" w:rsidRDefault="00B81F18" w:rsidP="0078071A">
      <w:pPr>
        <w:spacing w:line="360" w:lineRule="auto"/>
        <w:ind w:left="-142" w:firstLine="708"/>
        <w:jc w:val="both"/>
      </w:pPr>
      <w:r w:rsidRPr="00691C3C">
        <w:rPr>
          <w:b/>
        </w:rPr>
        <w:t>«Игра на уничтожение»</w:t>
      </w:r>
      <w:r w:rsidR="00890484" w:rsidRPr="00691C3C">
        <w:t xml:space="preserve"> -</w:t>
      </w:r>
      <w:r w:rsidRPr="00691C3C">
        <w:t xml:space="preserve"> важнейшая игра курса. Именно здесь все плюсы шахмат </w:t>
      </w:r>
      <w:r w:rsidR="00890484" w:rsidRPr="00691C3C">
        <w:t>начинают «работать» на ученика -</w:t>
      </w:r>
      <w:r w:rsidRPr="00691C3C">
        <w:t xml:space="preserve">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B81F18" w:rsidRPr="00691C3C" w:rsidRDefault="00B81F18" w:rsidP="0078071A">
      <w:pPr>
        <w:spacing w:line="360" w:lineRule="auto"/>
        <w:ind w:left="-142" w:firstLine="708"/>
        <w:jc w:val="both"/>
      </w:pPr>
      <w:r w:rsidRPr="00691C3C">
        <w:t xml:space="preserve">    </w:t>
      </w:r>
      <w:r w:rsidRPr="00691C3C">
        <w:rPr>
          <w:b/>
        </w:rPr>
        <w:t>«Один в поле воин»</w:t>
      </w:r>
      <w:r w:rsidRPr="00691C3C">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B81F18" w:rsidRPr="00691C3C" w:rsidRDefault="00B81F18" w:rsidP="0078071A">
      <w:pPr>
        <w:spacing w:line="360" w:lineRule="auto"/>
        <w:ind w:left="-142" w:firstLine="708"/>
        <w:jc w:val="both"/>
      </w:pPr>
      <w:r w:rsidRPr="00691C3C">
        <w:t xml:space="preserve">    </w:t>
      </w:r>
      <w:r w:rsidRPr="00691C3C">
        <w:rPr>
          <w:b/>
        </w:rPr>
        <w:t>«Лабиринт»</w:t>
      </w:r>
      <w:r w:rsidRPr="00691C3C">
        <w:t>. Белая фигура должна достичь определенной клетки шахматной доски,</w:t>
      </w:r>
    </w:p>
    <w:p w:rsidR="00B81F18" w:rsidRPr="00691C3C" w:rsidRDefault="00B81F18" w:rsidP="0078071A">
      <w:pPr>
        <w:spacing w:line="360" w:lineRule="auto"/>
        <w:ind w:left="-142" w:firstLine="708"/>
        <w:jc w:val="both"/>
      </w:pPr>
      <w:r w:rsidRPr="00691C3C">
        <w:t>не становясь на «заминированные» поля и не перепрыгивая их.</w:t>
      </w:r>
    </w:p>
    <w:p w:rsidR="00B81F18" w:rsidRPr="00691C3C" w:rsidRDefault="00B81F18" w:rsidP="0078071A">
      <w:pPr>
        <w:spacing w:line="360" w:lineRule="auto"/>
        <w:ind w:left="-142" w:firstLine="708"/>
        <w:jc w:val="both"/>
      </w:pPr>
      <w:r w:rsidRPr="00691C3C">
        <w:t xml:space="preserve">    </w:t>
      </w:r>
      <w:r w:rsidRPr="00691C3C">
        <w:rPr>
          <w:b/>
        </w:rPr>
        <w:t>«Перехитри часовых»</w:t>
      </w:r>
      <w:r w:rsidRPr="00691C3C">
        <w:t>.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B81F18" w:rsidRPr="00691C3C" w:rsidRDefault="00B81F18" w:rsidP="0078071A">
      <w:pPr>
        <w:spacing w:line="360" w:lineRule="auto"/>
        <w:ind w:left="-142" w:firstLine="708"/>
        <w:jc w:val="both"/>
      </w:pPr>
      <w:r w:rsidRPr="00691C3C">
        <w:t xml:space="preserve">    </w:t>
      </w:r>
      <w:r w:rsidRPr="00691C3C">
        <w:rPr>
          <w:b/>
        </w:rPr>
        <w:t>«Сними часовых»</w:t>
      </w:r>
      <w:r w:rsidRPr="00691C3C">
        <w:t xml:space="preserve">. Белая фигура должна побить все черные фигуры; избирается такой </w:t>
      </w:r>
    </w:p>
    <w:p w:rsidR="00B81F18" w:rsidRPr="00691C3C" w:rsidRDefault="00B81F18" w:rsidP="0078071A">
      <w:pPr>
        <w:spacing w:line="360" w:lineRule="auto"/>
        <w:ind w:left="-142" w:firstLine="708"/>
        <w:jc w:val="both"/>
      </w:pPr>
      <w:r w:rsidRPr="00691C3C">
        <w:t>маршрут передвижения по шахматной доске, чтобы ни разу не оказаться под боем черных фигур.</w:t>
      </w:r>
    </w:p>
    <w:p w:rsidR="00B81F18" w:rsidRPr="00691C3C" w:rsidRDefault="00B81F18" w:rsidP="0078071A">
      <w:pPr>
        <w:spacing w:line="360" w:lineRule="auto"/>
        <w:ind w:left="-142" w:firstLine="708"/>
        <w:jc w:val="both"/>
      </w:pPr>
      <w:r w:rsidRPr="00691C3C">
        <w:t xml:space="preserve">    </w:t>
      </w:r>
      <w:r w:rsidRPr="00691C3C">
        <w:rPr>
          <w:b/>
        </w:rPr>
        <w:t>«Кратчайший путь»</w:t>
      </w:r>
      <w:r w:rsidRPr="00691C3C">
        <w:t>. За минимальное число ходов белая фигура должна достичь определенной клетки шахматной доски.</w:t>
      </w:r>
    </w:p>
    <w:p w:rsidR="00B81F18" w:rsidRPr="00691C3C" w:rsidRDefault="00B81F18" w:rsidP="0078071A">
      <w:pPr>
        <w:spacing w:line="360" w:lineRule="auto"/>
        <w:ind w:left="-142" w:firstLine="708"/>
        <w:jc w:val="both"/>
      </w:pPr>
      <w:r w:rsidRPr="00691C3C">
        <w:t xml:space="preserve">    </w:t>
      </w:r>
      <w:r w:rsidRPr="00691C3C">
        <w:rPr>
          <w:b/>
        </w:rPr>
        <w:t>«Захват контрольного поля»</w:t>
      </w:r>
      <w:r w:rsidRPr="00691C3C">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B81F18" w:rsidRPr="00691C3C" w:rsidRDefault="00B81F18" w:rsidP="0078071A">
      <w:pPr>
        <w:spacing w:line="360" w:lineRule="auto"/>
        <w:ind w:left="-142" w:firstLine="708"/>
        <w:jc w:val="both"/>
      </w:pPr>
      <w:r w:rsidRPr="00691C3C">
        <w:t xml:space="preserve">    </w:t>
      </w:r>
      <w:r w:rsidRPr="00691C3C">
        <w:rPr>
          <w:b/>
        </w:rPr>
        <w:t>«Защита контрольного поля»</w:t>
      </w:r>
      <w:r w:rsidRPr="00691C3C">
        <w:t xml:space="preserve">. </w:t>
      </w:r>
      <w:proofErr w:type="gramStart"/>
      <w:r w:rsidRPr="00691C3C">
        <w:t>Эта игра подобна предыдущей, но при точной игре обеих сторон не имеет победителя.</w:t>
      </w:r>
      <w:proofErr w:type="gramEnd"/>
    </w:p>
    <w:p w:rsidR="00B81F18" w:rsidRPr="00691C3C" w:rsidRDefault="00B81F18" w:rsidP="0078071A">
      <w:pPr>
        <w:spacing w:line="360" w:lineRule="auto"/>
        <w:ind w:left="-142" w:firstLine="708"/>
        <w:jc w:val="both"/>
      </w:pPr>
      <w:r w:rsidRPr="00691C3C">
        <w:t xml:space="preserve">    </w:t>
      </w:r>
      <w:r w:rsidRPr="00691C3C">
        <w:rPr>
          <w:b/>
        </w:rPr>
        <w:t>«Атака неприятельской фигуры»</w:t>
      </w:r>
      <w:r w:rsidRPr="00691C3C">
        <w:t>. Белая фигура должна за один ход напасть на черную фигуру, но так, чтобы не оказаться под боем.</w:t>
      </w:r>
    </w:p>
    <w:p w:rsidR="00B81F18" w:rsidRPr="00691C3C" w:rsidRDefault="00B81F18" w:rsidP="0078071A">
      <w:pPr>
        <w:spacing w:line="360" w:lineRule="auto"/>
        <w:ind w:left="-142" w:firstLine="708"/>
        <w:jc w:val="both"/>
      </w:pPr>
      <w:r w:rsidRPr="00691C3C">
        <w:lastRenderedPageBreak/>
        <w:t xml:space="preserve">    </w:t>
      </w:r>
      <w:r w:rsidRPr="00691C3C">
        <w:rPr>
          <w:b/>
        </w:rPr>
        <w:t>«Двойной удар»</w:t>
      </w:r>
      <w:r w:rsidRPr="00691C3C">
        <w:t>. Белой фигурой надо напасть одновременно на две черные фигуры, но так, чтобы не оказаться под боем.</w:t>
      </w:r>
    </w:p>
    <w:p w:rsidR="00B81F18" w:rsidRPr="00691C3C" w:rsidRDefault="00B81F18" w:rsidP="0078071A">
      <w:pPr>
        <w:spacing w:line="360" w:lineRule="auto"/>
        <w:ind w:left="-142" w:firstLine="708"/>
        <w:jc w:val="both"/>
      </w:pPr>
      <w:r w:rsidRPr="00691C3C">
        <w:t xml:space="preserve">    </w:t>
      </w:r>
      <w:r w:rsidRPr="00691C3C">
        <w:rPr>
          <w:b/>
        </w:rPr>
        <w:t>«Взятие»</w:t>
      </w:r>
      <w:r w:rsidRPr="00691C3C">
        <w:t>. Из нескольких возмож</w:t>
      </w:r>
      <w:r w:rsidR="000C5993" w:rsidRPr="00691C3C">
        <w:t>ных взятий надо выбрать лучшее -</w:t>
      </w:r>
      <w:r w:rsidRPr="00691C3C">
        <w:t xml:space="preserve"> побить незащищенную фигуру.</w:t>
      </w:r>
    </w:p>
    <w:p w:rsidR="00B81F18" w:rsidRPr="00691C3C" w:rsidRDefault="00B81F18" w:rsidP="0078071A">
      <w:pPr>
        <w:spacing w:line="360" w:lineRule="auto"/>
        <w:ind w:left="-142" w:firstLine="708"/>
        <w:jc w:val="both"/>
      </w:pPr>
      <w:r w:rsidRPr="00691C3C">
        <w:t xml:space="preserve">    </w:t>
      </w:r>
      <w:r w:rsidRPr="00691C3C">
        <w:rPr>
          <w:b/>
        </w:rPr>
        <w:t>«Защита»</w:t>
      </w:r>
      <w:r w:rsidRPr="00691C3C">
        <w:t>. Нужно одной белой фигурой защитить другую, стоящую под боем.</w:t>
      </w:r>
    </w:p>
    <w:p w:rsidR="00B81F18" w:rsidRPr="00691C3C" w:rsidRDefault="00B81F18" w:rsidP="0078071A">
      <w:pPr>
        <w:spacing w:line="360" w:lineRule="auto"/>
        <w:ind w:left="-142" w:firstLine="708"/>
        <w:jc w:val="both"/>
      </w:pPr>
    </w:p>
    <w:p w:rsidR="00B81F18" w:rsidRPr="00691C3C" w:rsidRDefault="00B81F18" w:rsidP="0078071A">
      <w:pPr>
        <w:spacing w:line="360" w:lineRule="auto"/>
        <w:ind w:left="-142" w:firstLine="708"/>
        <w:jc w:val="both"/>
        <w:rPr>
          <w:b/>
          <w:i/>
        </w:rPr>
      </w:pPr>
      <w:r w:rsidRPr="00691C3C">
        <w:t xml:space="preserve">    </w:t>
      </w:r>
      <w:r w:rsidRPr="00691C3C">
        <w:rPr>
          <w:b/>
        </w:rPr>
        <w:t>Примечание.</w:t>
      </w:r>
      <w:r w:rsidRPr="00691C3C">
        <w:rPr>
          <w:b/>
          <w:i/>
        </w:rPr>
        <w:t xml:space="preserve"> Все дидактические игры и задания из этого раздела (даже такие на первый взгляд странные, как «Лабиринт» и т.п., где присутствуют «заколдованные» фигуры и «заминированные» поля) моделируют в доступном для детей виде те или иные ситуации, с которыми шахматисты сталкиваются в игре за шахматной доской. При этом все игры и задания являются занимательными и развивающими, эффективно способствуют тренингу образного и логического мышления.</w:t>
      </w:r>
    </w:p>
    <w:p w:rsidR="00B81F18" w:rsidRPr="00691C3C" w:rsidRDefault="00B81F18" w:rsidP="0078071A">
      <w:pPr>
        <w:spacing w:line="360" w:lineRule="auto"/>
        <w:ind w:left="-142" w:firstLine="708"/>
        <w:jc w:val="both"/>
      </w:pPr>
      <w:r w:rsidRPr="00691C3C">
        <w:t xml:space="preserve">    </w:t>
      </w:r>
      <w:r w:rsidRPr="00691C3C">
        <w:rPr>
          <w:b/>
        </w:rPr>
        <w:t>«Шах или не шах»</w:t>
      </w:r>
      <w:r w:rsidRPr="00691C3C">
        <w:t>. Приводится ряд позиций, в которых ученики должны определить: стоит ли король под шахом или нет.</w:t>
      </w:r>
    </w:p>
    <w:p w:rsidR="00B81F18" w:rsidRPr="00691C3C" w:rsidRDefault="00B81F18" w:rsidP="0078071A">
      <w:pPr>
        <w:spacing w:line="360" w:lineRule="auto"/>
        <w:ind w:left="-142" w:firstLine="708"/>
        <w:jc w:val="both"/>
      </w:pPr>
      <w:r w:rsidRPr="00691C3C">
        <w:t xml:space="preserve">    </w:t>
      </w:r>
      <w:r w:rsidRPr="00691C3C">
        <w:rPr>
          <w:b/>
        </w:rPr>
        <w:t>«Объяви шах»</w:t>
      </w:r>
      <w:r w:rsidRPr="00691C3C">
        <w:t>. Требуется объявить шах неприятельскому королю.</w:t>
      </w:r>
    </w:p>
    <w:p w:rsidR="00B81F18" w:rsidRPr="00691C3C" w:rsidRDefault="00B81F18" w:rsidP="0078071A">
      <w:pPr>
        <w:spacing w:line="360" w:lineRule="auto"/>
        <w:ind w:left="-142" w:firstLine="708"/>
        <w:jc w:val="both"/>
      </w:pPr>
      <w:r w:rsidRPr="00691C3C">
        <w:t xml:space="preserve">    </w:t>
      </w:r>
      <w:r w:rsidRPr="00691C3C">
        <w:rPr>
          <w:b/>
        </w:rPr>
        <w:t>«Пять шахов»</w:t>
      </w:r>
      <w:r w:rsidRPr="00691C3C">
        <w:t>. Каждой из пяти белых фигур нужно объявить шах черному королю.</w:t>
      </w:r>
    </w:p>
    <w:p w:rsidR="00B81F18" w:rsidRPr="00691C3C" w:rsidRDefault="00B81F18" w:rsidP="0078071A">
      <w:pPr>
        <w:spacing w:line="360" w:lineRule="auto"/>
        <w:ind w:left="-142" w:firstLine="708"/>
        <w:jc w:val="both"/>
      </w:pPr>
      <w:r w:rsidRPr="00691C3C">
        <w:t xml:space="preserve">    </w:t>
      </w:r>
      <w:r w:rsidRPr="00691C3C">
        <w:rPr>
          <w:b/>
        </w:rPr>
        <w:t>«Защита от шаха»</w:t>
      </w:r>
      <w:r w:rsidRPr="00691C3C">
        <w:t>. Белый король должен защититься от шаха.</w:t>
      </w:r>
    </w:p>
    <w:p w:rsidR="00B81F18" w:rsidRPr="00691C3C" w:rsidRDefault="00B81F18" w:rsidP="0078071A">
      <w:pPr>
        <w:spacing w:line="360" w:lineRule="auto"/>
        <w:ind w:left="-142" w:firstLine="708"/>
        <w:jc w:val="both"/>
      </w:pPr>
      <w:r w:rsidRPr="00691C3C">
        <w:t xml:space="preserve">    </w:t>
      </w:r>
      <w:r w:rsidRPr="00691C3C">
        <w:rPr>
          <w:b/>
        </w:rPr>
        <w:t>«Мат или не мат»</w:t>
      </w:r>
      <w:r w:rsidRPr="00691C3C">
        <w:t>. Приводится ряд позиций, в которых ученики должны определить: дан ли мат черному королю.</w:t>
      </w:r>
    </w:p>
    <w:p w:rsidR="00B81F18" w:rsidRPr="00691C3C" w:rsidRDefault="00B81F18" w:rsidP="0078071A">
      <w:pPr>
        <w:spacing w:line="360" w:lineRule="auto"/>
        <w:ind w:left="-142" w:firstLine="708"/>
        <w:jc w:val="both"/>
      </w:pPr>
      <w:r w:rsidRPr="00691C3C">
        <w:t xml:space="preserve">    «Мат в один ход». Требуется объявить мат неприятельскому королю в один ход.</w:t>
      </w:r>
    </w:p>
    <w:p w:rsidR="00A07C57" w:rsidRPr="00691C3C" w:rsidRDefault="00B81F18" w:rsidP="0078071A">
      <w:pPr>
        <w:spacing w:line="360" w:lineRule="auto"/>
        <w:ind w:left="-142" w:firstLine="708"/>
        <w:jc w:val="both"/>
      </w:pPr>
      <w:r w:rsidRPr="00691C3C">
        <w:t xml:space="preserve">    </w:t>
      </w:r>
      <w:r w:rsidRPr="00691C3C">
        <w:rPr>
          <w:b/>
        </w:rPr>
        <w:t>«Рокировка»</w:t>
      </w:r>
      <w:r w:rsidRPr="00691C3C">
        <w:t>. Приводится ряд позиций, в которых ученики должны определить: можно рокировать или нет.</w:t>
      </w:r>
    </w:p>
    <w:p w:rsidR="00A07C57" w:rsidRPr="00691C3C" w:rsidRDefault="00FB1654" w:rsidP="0078071A">
      <w:pPr>
        <w:pStyle w:val="a3"/>
        <w:spacing w:before="0" w:beforeAutospacing="0" w:after="0" w:afterAutospacing="0" w:line="360" w:lineRule="auto"/>
        <w:ind w:firstLine="709"/>
        <w:jc w:val="both"/>
      </w:pPr>
      <w:r w:rsidRPr="00691C3C">
        <w:t xml:space="preserve"> </w:t>
      </w:r>
      <w:r w:rsidR="00A07C57" w:rsidRPr="00691C3C">
        <w:t>Роль дидактической игры заключается в том, что она благотворно влияет на усвоение знаний и умений, повышает интерес к учению, вносит разнообразие и эмоциональную окраску в учебную работу, развивает память и сообразительность.</w:t>
      </w:r>
    </w:p>
    <w:p w:rsidR="00A07C57" w:rsidRPr="00691C3C" w:rsidRDefault="00A07C57" w:rsidP="0078071A">
      <w:pPr>
        <w:pStyle w:val="a3"/>
        <w:spacing w:before="0" w:beforeAutospacing="0" w:after="0" w:afterAutospacing="0" w:line="360" w:lineRule="auto"/>
        <w:ind w:firstLine="709"/>
        <w:jc w:val="both"/>
      </w:pPr>
      <w:r w:rsidRPr="00691C3C">
        <w:t>Дидактическая игра снимает утомляемость, поддерживает внимание. В ней дети охотно преодолевают значительные трудности, тренируют свои силы, развивают способности и умения.</w:t>
      </w:r>
    </w:p>
    <w:p w:rsidR="00A07C57" w:rsidRPr="00691C3C" w:rsidRDefault="00A07C57" w:rsidP="0078071A">
      <w:pPr>
        <w:pStyle w:val="a3"/>
        <w:spacing w:before="0" w:beforeAutospacing="0" w:after="0" w:afterAutospacing="0" w:line="360" w:lineRule="auto"/>
        <w:ind w:firstLine="709"/>
        <w:jc w:val="both"/>
      </w:pPr>
      <w:r w:rsidRPr="00691C3C">
        <w:t xml:space="preserve">Дидактическая игра увлекает, заставляет задуматься и проявить инициативу. Она помогает сделать любой учебный материал увлекательным, вызывает у </w:t>
      </w:r>
      <w:proofErr w:type="gramStart"/>
      <w:r w:rsidRPr="00691C3C">
        <w:t>обучающихся</w:t>
      </w:r>
      <w:proofErr w:type="gramEnd"/>
      <w:r w:rsidRPr="00691C3C">
        <w:t xml:space="preserve"> глубокое удовлетворение, создает радостное рабочее настроение.</w:t>
      </w:r>
    </w:p>
    <w:p w:rsidR="00A07C57" w:rsidRPr="00691C3C" w:rsidRDefault="00A07C57" w:rsidP="0078071A">
      <w:pPr>
        <w:pStyle w:val="a3"/>
        <w:spacing w:before="0" w:beforeAutospacing="0" w:after="0" w:afterAutospacing="0" w:line="360" w:lineRule="auto"/>
        <w:ind w:firstLine="709"/>
        <w:jc w:val="both"/>
      </w:pPr>
      <w:r w:rsidRPr="00691C3C">
        <w:t>Игра является определяющим фактором активизации познавательной деятельности. Она положительно влияет на повышение качества знаний, умений  и навыков.</w:t>
      </w:r>
    </w:p>
    <w:p w:rsidR="00A97545" w:rsidRPr="00691C3C" w:rsidRDefault="00A97545" w:rsidP="0078071A">
      <w:pPr>
        <w:pStyle w:val="a3"/>
        <w:shd w:val="clear" w:color="auto" w:fill="FFFFFF"/>
        <w:spacing w:line="360" w:lineRule="auto"/>
        <w:ind w:firstLine="360"/>
        <w:jc w:val="both"/>
        <w:rPr>
          <w:b/>
        </w:rPr>
      </w:pPr>
      <w:r w:rsidRPr="00691C3C">
        <w:rPr>
          <w:b/>
        </w:rPr>
        <w:lastRenderedPageBreak/>
        <w:t>Список использованной литературы</w:t>
      </w:r>
    </w:p>
    <w:p w:rsidR="00BA0B12" w:rsidRPr="00691C3C" w:rsidRDefault="00BA0B12" w:rsidP="0078071A">
      <w:pPr>
        <w:pStyle w:val="a4"/>
        <w:numPr>
          <w:ilvl w:val="0"/>
          <w:numId w:val="4"/>
        </w:numPr>
        <w:spacing w:line="360" w:lineRule="auto"/>
        <w:jc w:val="both"/>
        <w:rPr>
          <w:sz w:val="24"/>
          <w:szCs w:val="24"/>
        </w:rPr>
      </w:pPr>
      <w:r w:rsidRPr="00691C3C">
        <w:rPr>
          <w:sz w:val="24"/>
          <w:szCs w:val="24"/>
        </w:rPr>
        <w:t>Гришин, В.Г. Малыши и</w:t>
      </w:r>
      <w:r w:rsidR="00691C3C" w:rsidRPr="00691C3C">
        <w:rPr>
          <w:sz w:val="24"/>
          <w:szCs w:val="24"/>
        </w:rPr>
        <w:t>грают в шахматы / В.Г. Гришин. -</w:t>
      </w:r>
      <w:r w:rsidRPr="00691C3C">
        <w:rPr>
          <w:sz w:val="24"/>
          <w:szCs w:val="24"/>
        </w:rPr>
        <w:t xml:space="preserve"> М.: Просвещение, 1991 г.</w:t>
      </w:r>
    </w:p>
    <w:p w:rsidR="00BA0B12" w:rsidRPr="00691C3C" w:rsidRDefault="00BA0B12" w:rsidP="0078071A">
      <w:pPr>
        <w:pStyle w:val="a4"/>
        <w:numPr>
          <w:ilvl w:val="0"/>
          <w:numId w:val="4"/>
        </w:numPr>
        <w:spacing w:line="360" w:lineRule="auto"/>
        <w:jc w:val="both"/>
        <w:rPr>
          <w:sz w:val="24"/>
          <w:szCs w:val="24"/>
        </w:rPr>
      </w:pPr>
      <w:proofErr w:type="spellStart"/>
      <w:r w:rsidRPr="00691C3C">
        <w:rPr>
          <w:sz w:val="24"/>
          <w:szCs w:val="24"/>
        </w:rPr>
        <w:t>Сухин</w:t>
      </w:r>
      <w:proofErr w:type="spellEnd"/>
      <w:r w:rsidRPr="00691C3C">
        <w:rPr>
          <w:sz w:val="24"/>
          <w:szCs w:val="24"/>
        </w:rPr>
        <w:t xml:space="preserve">, И.Г. Шахматы для самых маленьких / И.Г. Сухих. -  М.: </w:t>
      </w:r>
      <w:proofErr w:type="spellStart"/>
      <w:r w:rsidRPr="00691C3C">
        <w:rPr>
          <w:sz w:val="24"/>
          <w:szCs w:val="24"/>
        </w:rPr>
        <w:t>Астрель</w:t>
      </w:r>
      <w:proofErr w:type="spellEnd"/>
      <w:r w:rsidRPr="00691C3C">
        <w:rPr>
          <w:sz w:val="24"/>
          <w:szCs w:val="24"/>
        </w:rPr>
        <w:t>,  АСТ, 2008 г.</w:t>
      </w:r>
    </w:p>
    <w:p w:rsidR="00BA0B12" w:rsidRPr="00691C3C" w:rsidRDefault="00BA0B12" w:rsidP="0078071A">
      <w:pPr>
        <w:pStyle w:val="a4"/>
        <w:numPr>
          <w:ilvl w:val="0"/>
          <w:numId w:val="4"/>
        </w:numPr>
        <w:spacing w:line="360" w:lineRule="auto"/>
        <w:jc w:val="both"/>
        <w:rPr>
          <w:sz w:val="24"/>
          <w:szCs w:val="24"/>
        </w:rPr>
      </w:pPr>
      <w:r w:rsidRPr="00691C3C">
        <w:rPr>
          <w:sz w:val="24"/>
          <w:szCs w:val="24"/>
        </w:rPr>
        <w:t>Сорокина А.И. Дидактические игры в детском саду - Москва, 2007 г.</w:t>
      </w:r>
    </w:p>
    <w:p w:rsidR="00BA0B12" w:rsidRPr="00691C3C" w:rsidRDefault="00BA0B12" w:rsidP="0078071A">
      <w:pPr>
        <w:pStyle w:val="a4"/>
        <w:numPr>
          <w:ilvl w:val="0"/>
          <w:numId w:val="4"/>
        </w:numPr>
        <w:spacing w:line="360" w:lineRule="auto"/>
        <w:jc w:val="both"/>
        <w:rPr>
          <w:sz w:val="24"/>
          <w:szCs w:val="24"/>
        </w:rPr>
      </w:pPr>
      <w:proofErr w:type="spellStart"/>
      <w:r w:rsidRPr="00691C3C">
        <w:rPr>
          <w:sz w:val="24"/>
          <w:szCs w:val="24"/>
        </w:rPr>
        <w:t>Костенюк</w:t>
      </w:r>
      <w:proofErr w:type="spellEnd"/>
      <w:r w:rsidRPr="00691C3C">
        <w:rPr>
          <w:sz w:val="24"/>
          <w:szCs w:val="24"/>
        </w:rPr>
        <w:t>, А.К. Как научить шахматам/</w:t>
      </w:r>
      <w:r w:rsidR="005A1311">
        <w:rPr>
          <w:sz w:val="24"/>
          <w:szCs w:val="24"/>
        </w:rPr>
        <w:t xml:space="preserve"> А.К. </w:t>
      </w:r>
      <w:proofErr w:type="spellStart"/>
      <w:r w:rsidR="005A1311">
        <w:rPr>
          <w:sz w:val="24"/>
          <w:szCs w:val="24"/>
        </w:rPr>
        <w:t>Костенюк</w:t>
      </w:r>
      <w:proofErr w:type="spellEnd"/>
      <w:r w:rsidR="005A1311">
        <w:rPr>
          <w:sz w:val="24"/>
          <w:szCs w:val="24"/>
        </w:rPr>
        <w:t xml:space="preserve">, Н.П. </w:t>
      </w:r>
      <w:proofErr w:type="spellStart"/>
      <w:r w:rsidR="005A1311">
        <w:rPr>
          <w:sz w:val="24"/>
          <w:szCs w:val="24"/>
        </w:rPr>
        <w:t>Костенюк</w:t>
      </w:r>
      <w:proofErr w:type="spellEnd"/>
      <w:r w:rsidR="005A1311">
        <w:rPr>
          <w:sz w:val="24"/>
          <w:szCs w:val="24"/>
        </w:rPr>
        <w:t>. -</w:t>
      </w:r>
      <w:r w:rsidRPr="00691C3C">
        <w:rPr>
          <w:sz w:val="24"/>
          <w:szCs w:val="24"/>
        </w:rPr>
        <w:t xml:space="preserve"> М.: Русский шахматный дом, 2008 г.</w:t>
      </w:r>
    </w:p>
    <w:p w:rsidR="00BA0B12" w:rsidRPr="00691C3C" w:rsidRDefault="00BA0B12" w:rsidP="0078071A">
      <w:pPr>
        <w:pStyle w:val="a4"/>
        <w:numPr>
          <w:ilvl w:val="0"/>
          <w:numId w:val="4"/>
        </w:numPr>
        <w:spacing w:line="360" w:lineRule="auto"/>
        <w:jc w:val="both"/>
        <w:rPr>
          <w:sz w:val="24"/>
          <w:szCs w:val="24"/>
        </w:rPr>
      </w:pPr>
      <w:r w:rsidRPr="00691C3C">
        <w:rPr>
          <w:color w:val="000000"/>
          <w:sz w:val="24"/>
          <w:szCs w:val="24"/>
        </w:rPr>
        <w:t>Удальцова Е.И. Дидактические игры в воспитании и обучении дошкольников, Минск, 2006 г.</w:t>
      </w:r>
    </w:p>
    <w:p w:rsidR="00BA0B12" w:rsidRPr="00691C3C" w:rsidRDefault="00BA0B12" w:rsidP="0078071A">
      <w:pPr>
        <w:pStyle w:val="a3"/>
        <w:numPr>
          <w:ilvl w:val="0"/>
          <w:numId w:val="4"/>
        </w:numPr>
        <w:shd w:val="clear" w:color="auto" w:fill="FFFFFF"/>
        <w:spacing w:line="360" w:lineRule="auto"/>
        <w:jc w:val="both"/>
        <w:rPr>
          <w:color w:val="000000"/>
        </w:rPr>
      </w:pPr>
      <w:r w:rsidRPr="00691C3C">
        <w:rPr>
          <w:color w:val="000000"/>
        </w:rPr>
        <w:t>Воспитание детей в игре: Пособие для воспитателя детского сада/сост. А.К. Бондаренко, - М.: Просвещение, 2013г.</w:t>
      </w:r>
    </w:p>
    <w:p w:rsidR="00BA0B12" w:rsidRPr="00691C3C" w:rsidRDefault="00BA0B12" w:rsidP="0078071A">
      <w:pPr>
        <w:pStyle w:val="a4"/>
        <w:spacing w:line="360" w:lineRule="auto"/>
        <w:ind w:left="1065"/>
        <w:jc w:val="both"/>
        <w:rPr>
          <w:sz w:val="24"/>
          <w:szCs w:val="24"/>
        </w:rPr>
      </w:pPr>
    </w:p>
    <w:p w:rsidR="00BA0B12" w:rsidRPr="00691C3C" w:rsidRDefault="00BA0B12" w:rsidP="0078071A">
      <w:pPr>
        <w:pStyle w:val="a3"/>
        <w:shd w:val="clear" w:color="auto" w:fill="FFFFFF"/>
        <w:spacing w:line="360" w:lineRule="auto"/>
        <w:jc w:val="both"/>
        <w:rPr>
          <w:color w:val="000000"/>
        </w:rPr>
      </w:pPr>
    </w:p>
    <w:p w:rsidR="00FB1654" w:rsidRPr="00691C3C" w:rsidRDefault="00FB1654" w:rsidP="0078071A">
      <w:pPr>
        <w:spacing w:line="360" w:lineRule="auto"/>
        <w:ind w:firstLine="709"/>
        <w:jc w:val="both"/>
        <w:rPr>
          <w:iCs/>
          <w:spacing w:val="-3"/>
        </w:rPr>
      </w:pPr>
    </w:p>
    <w:p w:rsidR="00AD032C" w:rsidRPr="00691C3C" w:rsidRDefault="00AD032C" w:rsidP="0078071A">
      <w:pPr>
        <w:spacing w:line="360" w:lineRule="auto"/>
        <w:jc w:val="both"/>
      </w:pPr>
      <w:bookmarkStart w:id="0" w:name="_GoBack"/>
      <w:bookmarkEnd w:id="0"/>
    </w:p>
    <w:sectPr w:rsidR="00AD032C" w:rsidRPr="00691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78"/>
    <w:multiLevelType w:val="multilevel"/>
    <w:tmpl w:val="64B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D6547"/>
    <w:multiLevelType w:val="hybridMultilevel"/>
    <w:tmpl w:val="03761E8C"/>
    <w:lvl w:ilvl="0" w:tplc="20E412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8F3957"/>
    <w:multiLevelType w:val="hybridMultilevel"/>
    <w:tmpl w:val="38126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EB65ED"/>
    <w:multiLevelType w:val="hybridMultilevel"/>
    <w:tmpl w:val="400A263E"/>
    <w:lvl w:ilvl="0" w:tplc="982AF4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E8"/>
    <w:rsid w:val="000C5993"/>
    <w:rsid w:val="001935E8"/>
    <w:rsid w:val="005A1311"/>
    <w:rsid w:val="00691C3C"/>
    <w:rsid w:val="0078071A"/>
    <w:rsid w:val="00890484"/>
    <w:rsid w:val="00A07C57"/>
    <w:rsid w:val="00A95B16"/>
    <w:rsid w:val="00A97545"/>
    <w:rsid w:val="00AD032C"/>
    <w:rsid w:val="00B81F18"/>
    <w:rsid w:val="00BA0B12"/>
    <w:rsid w:val="00D7474E"/>
    <w:rsid w:val="00D80FB8"/>
    <w:rsid w:val="00DD68F4"/>
    <w:rsid w:val="00FB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8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8F4"/>
    <w:pPr>
      <w:spacing w:before="100" w:beforeAutospacing="1" w:after="100" w:afterAutospacing="1"/>
    </w:pPr>
  </w:style>
  <w:style w:type="character" w:customStyle="1" w:styleId="apple-converted-space">
    <w:name w:val="apple-converted-space"/>
    <w:basedOn w:val="a0"/>
    <w:rsid w:val="00A97545"/>
  </w:style>
  <w:style w:type="paragraph" w:styleId="a4">
    <w:name w:val="List Paragraph"/>
    <w:basedOn w:val="a"/>
    <w:uiPriority w:val="34"/>
    <w:qFormat/>
    <w:rsid w:val="00BA0B12"/>
    <w:pPr>
      <w:widowControl w:val="0"/>
      <w:autoSpaceDE w:val="0"/>
      <w:autoSpaceDN w:val="0"/>
      <w:adjustRightInd w:val="0"/>
      <w:ind w:left="720"/>
      <w:contextualSpacing/>
    </w:pPr>
    <w:rPr>
      <w:sz w:val="20"/>
      <w:szCs w:val="20"/>
    </w:rPr>
  </w:style>
  <w:style w:type="character" w:styleId="a5">
    <w:name w:val="Hyperlink"/>
    <w:uiPriority w:val="99"/>
    <w:unhideWhenUsed/>
    <w:rsid w:val="00BA0B12"/>
    <w:rPr>
      <w:color w:val="0000FF"/>
      <w:u w:val="single"/>
    </w:rPr>
  </w:style>
  <w:style w:type="paragraph" w:styleId="a6">
    <w:name w:val="Balloon Text"/>
    <w:basedOn w:val="a"/>
    <w:link w:val="a7"/>
    <w:uiPriority w:val="99"/>
    <w:semiHidden/>
    <w:unhideWhenUsed/>
    <w:rsid w:val="00890484"/>
    <w:rPr>
      <w:rFonts w:ascii="Tahoma" w:hAnsi="Tahoma" w:cs="Tahoma"/>
      <w:sz w:val="16"/>
      <w:szCs w:val="16"/>
    </w:rPr>
  </w:style>
  <w:style w:type="character" w:customStyle="1" w:styleId="a7">
    <w:name w:val="Текст выноски Знак"/>
    <w:basedOn w:val="a0"/>
    <w:link w:val="a6"/>
    <w:uiPriority w:val="99"/>
    <w:semiHidden/>
    <w:rsid w:val="008904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8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8F4"/>
    <w:pPr>
      <w:spacing w:before="100" w:beforeAutospacing="1" w:after="100" w:afterAutospacing="1"/>
    </w:pPr>
  </w:style>
  <w:style w:type="character" w:customStyle="1" w:styleId="apple-converted-space">
    <w:name w:val="apple-converted-space"/>
    <w:basedOn w:val="a0"/>
    <w:rsid w:val="00A97545"/>
  </w:style>
  <w:style w:type="paragraph" w:styleId="a4">
    <w:name w:val="List Paragraph"/>
    <w:basedOn w:val="a"/>
    <w:uiPriority w:val="34"/>
    <w:qFormat/>
    <w:rsid w:val="00BA0B12"/>
    <w:pPr>
      <w:widowControl w:val="0"/>
      <w:autoSpaceDE w:val="0"/>
      <w:autoSpaceDN w:val="0"/>
      <w:adjustRightInd w:val="0"/>
      <w:ind w:left="720"/>
      <w:contextualSpacing/>
    </w:pPr>
    <w:rPr>
      <w:sz w:val="20"/>
      <w:szCs w:val="20"/>
    </w:rPr>
  </w:style>
  <w:style w:type="character" w:styleId="a5">
    <w:name w:val="Hyperlink"/>
    <w:uiPriority w:val="99"/>
    <w:unhideWhenUsed/>
    <w:rsid w:val="00BA0B12"/>
    <w:rPr>
      <w:color w:val="0000FF"/>
      <w:u w:val="single"/>
    </w:rPr>
  </w:style>
  <w:style w:type="paragraph" w:styleId="a6">
    <w:name w:val="Balloon Text"/>
    <w:basedOn w:val="a"/>
    <w:link w:val="a7"/>
    <w:uiPriority w:val="99"/>
    <w:semiHidden/>
    <w:unhideWhenUsed/>
    <w:rsid w:val="00890484"/>
    <w:rPr>
      <w:rFonts w:ascii="Tahoma" w:hAnsi="Tahoma" w:cs="Tahoma"/>
      <w:sz w:val="16"/>
      <w:szCs w:val="16"/>
    </w:rPr>
  </w:style>
  <w:style w:type="character" w:customStyle="1" w:styleId="a7">
    <w:name w:val="Текст выноски Знак"/>
    <w:basedOn w:val="a0"/>
    <w:link w:val="a6"/>
    <w:uiPriority w:val="99"/>
    <w:semiHidden/>
    <w:rsid w:val="008904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1565">
      <w:bodyDiv w:val="1"/>
      <w:marLeft w:val="0"/>
      <w:marRight w:val="0"/>
      <w:marTop w:val="0"/>
      <w:marBottom w:val="0"/>
      <w:divBdr>
        <w:top w:val="none" w:sz="0" w:space="0" w:color="auto"/>
        <w:left w:val="none" w:sz="0" w:space="0" w:color="auto"/>
        <w:bottom w:val="none" w:sz="0" w:space="0" w:color="auto"/>
        <w:right w:val="none" w:sz="0" w:space="0" w:color="auto"/>
      </w:divBdr>
    </w:div>
    <w:div w:id="185422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1678</Words>
  <Characters>9567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dc:creator>
  <cp:keywords/>
  <dc:description/>
  <cp:lastModifiedBy>win7</cp:lastModifiedBy>
  <cp:revision>16</cp:revision>
  <cp:lastPrinted>2018-01-14T09:54:00Z</cp:lastPrinted>
  <dcterms:created xsi:type="dcterms:W3CDTF">2018-01-14T08:46:00Z</dcterms:created>
  <dcterms:modified xsi:type="dcterms:W3CDTF">2018-01-14T10:26:00Z</dcterms:modified>
</cp:coreProperties>
</file>