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72" w:rsidRDefault="00D80FCA">
      <w:pPr>
        <w:jc w:val="center"/>
        <w:rPr>
          <w:rFonts w:hint="eastAsia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Использование проектно-исследовательской деятельности на уроках в начальной школе. Из опыта работы.</w:t>
      </w:r>
    </w:p>
    <w:p w:rsidR="00937F72" w:rsidRDefault="00937F72">
      <w:pPr>
        <w:jc w:val="center"/>
        <w:rPr>
          <w:rFonts w:ascii="Times New Roman" w:hAnsi="Times New Roman"/>
          <w:sz w:val="28"/>
          <w:szCs w:val="28"/>
        </w:rPr>
      </w:pPr>
    </w:p>
    <w:p w:rsidR="00937F72" w:rsidRDefault="00D80F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Беляевская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Т.Я., учитель начальных классов МАОУ «Лицей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Солярис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937F72" w:rsidRDefault="00937F72">
      <w:pPr>
        <w:jc w:val="center"/>
        <w:rPr>
          <w:rFonts w:ascii="Times New Roman" w:hAnsi="Times New Roman"/>
          <w:sz w:val="28"/>
          <w:szCs w:val="28"/>
        </w:rPr>
      </w:pPr>
    </w:p>
    <w:p w:rsidR="004D522E" w:rsidRDefault="00D80FCA" w:rsidP="003C25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 проектно-исследовательской д</w:t>
      </w:r>
      <w:r w:rsidR="004D522E">
        <w:rPr>
          <w:rFonts w:ascii="Times New Roman" w:hAnsi="Times New Roman"/>
          <w:sz w:val="28"/>
          <w:szCs w:val="28"/>
        </w:rPr>
        <w:t>еятельности говорят уже давно и</w:t>
      </w:r>
      <w:r>
        <w:rPr>
          <w:rFonts w:ascii="Times New Roman" w:hAnsi="Times New Roman"/>
          <w:sz w:val="28"/>
          <w:szCs w:val="28"/>
        </w:rPr>
        <w:t xml:space="preserve"> очень много. Оспаривать роль данной работы на уроке нет смысла. Всем известно, </w:t>
      </w:r>
      <w:proofErr w:type="gramStart"/>
      <w:r>
        <w:rPr>
          <w:rFonts w:ascii="Times New Roman" w:hAnsi="Times New Roman"/>
          <w:sz w:val="28"/>
          <w:szCs w:val="28"/>
        </w:rPr>
        <w:t>что  исследовательская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 способствует развитию мыслительных операций, познавательных умений, развитию коммуникативных и регулятивных умений, работает на достижение личностных результатов. </w:t>
      </w:r>
      <w:r w:rsidR="004D522E">
        <w:rPr>
          <w:rFonts w:ascii="Times New Roman" w:hAnsi="Times New Roman"/>
          <w:sz w:val="28"/>
          <w:szCs w:val="28"/>
        </w:rPr>
        <w:t xml:space="preserve">Но вместе с тем она отнимает очень много времени и сил, и поэтому еще не далеко не все педагоги берутся за нее. </w:t>
      </w:r>
    </w:p>
    <w:p w:rsidR="00937F72" w:rsidRDefault="00D80FCA" w:rsidP="003C25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накопила некоторый опыт в этой сфере деятельности и определила </w:t>
      </w:r>
      <w:r w:rsidR="004D522E">
        <w:rPr>
          <w:rFonts w:ascii="Times New Roman" w:hAnsi="Times New Roman"/>
          <w:sz w:val="28"/>
          <w:szCs w:val="28"/>
        </w:rPr>
        <w:t xml:space="preserve">для себя некий алгоритм, шаги, </w:t>
      </w:r>
      <w:r>
        <w:rPr>
          <w:rFonts w:ascii="Times New Roman" w:hAnsi="Times New Roman"/>
          <w:sz w:val="28"/>
          <w:szCs w:val="28"/>
        </w:rPr>
        <w:t>по которым строится данная работа.</w:t>
      </w:r>
      <w:r w:rsidR="004D522E">
        <w:rPr>
          <w:rFonts w:ascii="Times New Roman" w:hAnsi="Times New Roman"/>
          <w:sz w:val="28"/>
          <w:szCs w:val="28"/>
        </w:rPr>
        <w:t xml:space="preserve"> В данной статье я хочу поделиться своим опытом.</w:t>
      </w:r>
    </w:p>
    <w:p w:rsidR="00937F72" w:rsidRDefault="00D80FCA" w:rsidP="003C250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Первое, с чего начинается любое исследование — проблема, вопрос. Из него вытекает тема исследования.</w:t>
      </w:r>
    </w:p>
    <w:p w:rsidR="00937F72" w:rsidRDefault="00D80FCA" w:rsidP="003C25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последнее время становится все труднее подобрать тему для исследовательской работы в начальной школе. Вопросы, которые действительно актуальны для р</w:t>
      </w:r>
      <w:r w:rsidR="003C2506">
        <w:rPr>
          <w:rFonts w:ascii="Times New Roman" w:hAnsi="Times New Roman"/>
          <w:sz w:val="28"/>
          <w:szCs w:val="28"/>
        </w:rPr>
        <w:t xml:space="preserve">ебенка, еще и наукой не всегда </w:t>
      </w:r>
      <w:r>
        <w:rPr>
          <w:rFonts w:ascii="Times New Roman" w:hAnsi="Times New Roman"/>
          <w:sz w:val="28"/>
          <w:szCs w:val="28"/>
        </w:rPr>
        <w:t>доказаны. Это темы такие, как «Откуда появилась Земля», «Откуда взялись динозавры» и т.п. Поэтому выбрать тему для работы очень трудно, поскольку она должна быть интересна и ребенку, и родителю, и учителю. Очень многие темы уже раскрыты и не один раз</w:t>
      </w:r>
      <w:r w:rsidR="003C2506">
        <w:rPr>
          <w:rFonts w:ascii="Times New Roman" w:hAnsi="Times New Roman"/>
          <w:sz w:val="28"/>
          <w:szCs w:val="28"/>
        </w:rPr>
        <w:t xml:space="preserve">, в разных вариантах, а потому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неинтересны: «Сколько весит школьный портфель?», «Выращивание кристаллов», «Эта загадочная соль» и т. п.</w:t>
      </w:r>
    </w:p>
    <w:p w:rsidR="00937F72" w:rsidRDefault="00D80FCA" w:rsidP="003C25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же выбрать тему для работы? </w:t>
      </w:r>
    </w:p>
    <w:p w:rsidR="00937F72" w:rsidRDefault="00D80FCA" w:rsidP="003C25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Любая тема работы должны вытекать из проблемы, вопроса, которые стоит перед ребенком? Поэтому я стараюсь в первую очередь прислушиваться к тем вопросам, которые ребята задают на уроке или на перемене. Иногда из таких вопросов появляется исследовательская работа. Так появилась тема «Подслушанные разговоры или как мы говорим», посвященная русскому языку.</w:t>
      </w:r>
    </w:p>
    <w:p w:rsidR="00937F72" w:rsidRDefault="00D80FCA" w:rsidP="003C2506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>Второй путь, по которому можно пойти, устроить мозговой штурм. Спросить у детей: Какие вопросы вас волнуют? О чем было бы интересно узнать? На доске все вопросы фиксируются. Затем можно убрать те вопросы, на которые ответить в работе невозможно или работа бы получилась не интересной. Например, чисто теоретические темы или очень глобальные. Так остаются вопросы, которые близки ребенку и интересны с точки зрения исследования.</w:t>
      </w:r>
    </w:p>
    <w:p w:rsidR="00937F72" w:rsidRDefault="00D80FCA" w:rsidP="003C2506">
      <w:pPr>
        <w:pStyle w:val="a6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Таким образом сформировались некоторые принципы организации проектной деятельности: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1)Учёт интересов детей.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проекте ребёнок решает личностно-значимую для себя задачу. Если личностной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включённости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нет, нет и проекта.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Учение через деятельность.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Проектная деятельность предполагает включение ученика в поисковую, исследовательскую деятельность; систематическое отслеживание учителем и учеником результатов работы, презентации.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Познание и знание являются следствием преодоления трудностей.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Сотрудничество участников педагогического процесса.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Здесь я могу говорить не только о сотрудничестве между мной и учениками, но между родителями и учениками, библиотекарем, и самими учениками.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Свободное творчество в выборе темы проекта, решения проблемы, оформления и защиты проекта.</w:t>
      </w:r>
    </w:p>
    <w:p w:rsidR="00937F72" w:rsidRDefault="00D80FCA" w:rsidP="003C2506">
      <w:pPr>
        <w:pStyle w:val="a6"/>
        <w:spacing w:after="15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Ценным в учебном проекте является не столько результат познавательной деятельности ученика, сколько обучение его умениям проектирования: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проблематизации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целеполаганию, организации и планированию деятельности, самоанализу и рефлексии, презентации,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умению принимать решения. Эти умения формируют положительную мотивацию учения.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 Когда выбор темы сделан, я вместе с ребенком формулирую цель исследования, задачи, гипотезу, методы. 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После этого начинается поиск решения данной проблемы. Это может происходить по-разному, в зависимости от практической направленности темы. Но в любом случае, сначала необходима какая-та теоретическая база, раскрывающая </w:t>
      </w:r>
      <w:r w:rsidR="000A13AC">
        <w:rPr>
          <w:rFonts w:ascii="Times New Roman" w:hAnsi="Times New Roman"/>
          <w:color w:val="000000"/>
          <w:sz w:val="28"/>
          <w:szCs w:val="28"/>
        </w:rPr>
        <w:t xml:space="preserve">данное понятие. Так работа над </w:t>
      </w:r>
      <w:r>
        <w:rPr>
          <w:rFonts w:ascii="Times New Roman" w:hAnsi="Times New Roman"/>
          <w:color w:val="000000"/>
          <w:sz w:val="28"/>
          <w:szCs w:val="28"/>
        </w:rPr>
        <w:t>темой «Этот удивительный гриб» была посвящена изучению плесени. Поэтому прежде всего необходимо было рассказать, а еще лучше вместе с ребенком найти, что такое плесень.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Бывают работы теоретические. Поэтому в таких работах большое значение имеет поиск такой информации, которая была бы интересна для самого ребенка и для будущего слушателя.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любой работе присутствуют такие методы как анкетирование или интервьюирование, или эксперимент. На этом этапе очень важно, чтобы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работал  именно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ребенок. Иначе грош цена такому исследованию.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Когда подобран теоретический материал, получены результаты эксперимента, подтверждена или опровергнута гипотеза и сформулированы выводы, можно приступать к оформлению работы. Здесь стоит обратить внимание на название работы и заголовки отдельных глав. Заголовок должен вызывать любопытство и желание узнать: «А что же такого интересного, полезного, необычного сейчас поведает автор?» К примеру, заголовок «Слова-сорняки» звучит скучновато, а вот название «Подслушанные разговоры» интригует, и еще как! Очень удачны заголовки в виде вопроса. Любой вопрос уже сам по себе создает интригу. Прочитав вопрос, читатель порой даже против своей воли желает получить на него ответ. А ответ можно получить только в процесс чтения статьи. 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Style w:val="a3"/>
          <w:rFonts w:ascii="Times New Roman" w:hAnsi="Times New Roman"/>
          <w:b w:val="0"/>
          <w:bCs w:val="0"/>
          <w:color w:val="373737"/>
          <w:sz w:val="28"/>
          <w:szCs w:val="28"/>
        </w:rPr>
        <w:t>Поэтому на заметку берем следующие вопросы:</w:t>
      </w:r>
    </w:p>
    <w:p w:rsidR="00937F72" w:rsidRDefault="00D80FCA" w:rsidP="003C2506">
      <w:pPr>
        <w:pStyle w:val="a6"/>
        <w:numPr>
          <w:ilvl w:val="0"/>
          <w:numId w:val="1"/>
        </w:numPr>
        <w:tabs>
          <w:tab w:val="left" w:pos="0"/>
        </w:tabs>
        <w:spacing w:after="150" w:line="384" w:lineRule="auto"/>
        <w:jc w:val="both"/>
        <w:rPr>
          <w:rFonts w:ascii="Times New Roman" w:hAnsi="Times New Roman"/>
          <w:color w:val="2E2E2E"/>
          <w:sz w:val="28"/>
          <w:szCs w:val="28"/>
        </w:rPr>
      </w:pPr>
      <w:bookmarkStart w:id="1" w:name="so"/>
      <w:bookmarkEnd w:id="1"/>
      <w:r>
        <w:rPr>
          <w:rFonts w:ascii="Times New Roman" w:hAnsi="Times New Roman"/>
          <w:color w:val="2E2E2E"/>
          <w:sz w:val="28"/>
          <w:szCs w:val="28"/>
        </w:rPr>
        <w:t>Как? Что? Кто?  Где? Почему? Когда? Какой?</w:t>
      </w:r>
    </w:p>
    <w:p w:rsidR="00937F72" w:rsidRDefault="00D80FCA" w:rsidP="003C2506">
      <w:pPr>
        <w:pStyle w:val="a6"/>
        <w:spacing w:after="150" w:line="384" w:lineRule="auto"/>
        <w:jc w:val="both"/>
        <w:rPr>
          <w:rFonts w:ascii="Times New Roman" w:hAnsi="Times New Roman"/>
          <w:color w:val="2E2E2E"/>
          <w:sz w:val="28"/>
          <w:szCs w:val="28"/>
        </w:rPr>
      </w:pPr>
      <w:r>
        <w:rPr>
          <w:rFonts w:ascii="Times New Roman" w:hAnsi="Times New Roman"/>
          <w:color w:val="2E2E2E"/>
          <w:sz w:val="28"/>
          <w:szCs w:val="28"/>
        </w:rPr>
        <w:lastRenderedPageBreak/>
        <w:t>Давайте попробуем. Я предлагаю вам скучную тему, а вы попробуйте сделать ее интересной.</w:t>
      </w:r>
    </w:p>
    <w:p w:rsidR="00937F72" w:rsidRDefault="00D80FCA" w:rsidP="003C2506">
      <w:pPr>
        <w:pStyle w:val="a6"/>
        <w:spacing w:after="150" w:line="384" w:lineRule="auto"/>
        <w:jc w:val="both"/>
        <w:rPr>
          <w:rFonts w:ascii="Times New Roman" w:hAnsi="Times New Roman"/>
          <w:color w:val="2E2E2E"/>
          <w:sz w:val="28"/>
          <w:szCs w:val="28"/>
        </w:rPr>
      </w:pPr>
      <w:r>
        <w:rPr>
          <w:rFonts w:ascii="Times New Roman" w:hAnsi="Times New Roman"/>
          <w:color w:val="2E2E2E"/>
          <w:sz w:val="28"/>
          <w:szCs w:val="28"/>
        </w:rPr>
        <w:t>1.Народные приметы</w:t>
      </w:r>
    </w:p>
    <w:p w:rsidR="00937F72" w:rsidRDefault="00D80FCA" w:rsidP="003C2506">
      <w:pPr>
        <w:pStyle w:val="a6"/>
        <w:spacing w:after="150" w:line="384" w:lineRule="auto"/>
        <w:jc w:val="both"/>
        <w:rPr>
          <w:rFonts w:ascii="Times New Roman" w:hAnsi="Times New Roman"/>
          <w:color w:val="2E2E2E"/>
          <w:sz w:val="28"/>
          <w:szCs w:val="28"/>
        </w:rPr>
      </w:pPr>
      <w:r>
        <w:rPr>
          <w:rFonts w:ascii="Times New Roman" w:hAnsi="Times New Roman"/>
          <w:color w:val="2E2E2E"/>
          <w:sz w:val="28"/>
          <w:szCs w:val="28"/>
        </w:rPr>
        <w:t>2.Моя родословная</w:t>
      </w:r>
    </w:p>
    <w:p w:rsidR="00937F72" w:rsidRDefault="00D80FCA" w:rsidP="003C2506">
      <w:pPr>
        <w:pStyle w:val="a6"/>
        <w:spacing w:after="150" w:line="384" w:lineRule="auto"/>
        <w:jc w:val="both"/>
        <w:rPr>
          <w:rFonts w:ascii="Times New Roman" w:hAnsi="Times New Roman"/>
          <w:color w:val="2E2E2E"/>
          <w:sz w:val="28"/>
          <w:szCs w:val="28"/>
        </w:rPr>
      </w:pPr>
      <w:r>
        <w:rPr>
          <w:rFonts w:ascii="Times New Roman" w:hAnsi="Times New Roman"/>
          <w:color w:val="2E2E2E"/>
          <w:sz w:val="28"/>
          <w:szCs w:val="28"/>
        </w:rPr>
        <w:t>3.Русская береза.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Когда вы определились с заголовком, можно приступать к оформлению работы и подготовке презентации. В качестве рефлексии очень хорошо исполь</w:t>
      </w:r>
      <w:r w:rsidR="000A13AC">
        <w:rPr>
          <w:rFonts w:ascii="Times New Roman" w:hAnsi="Times New Roman"/>
          <w:color w:val="000000"/>
          <w:sz w:val="28"/>
          <w:szCs w:val="28"/>
        </w:rPr>
        <w:t xml:space="preserve">зовать выступления ребят перед </w:t>
      </w:r>
      <w:r>
        <w:rPr>
          <w:rFonts w:ascii="Times New Roman" w:hAnsi="Times New Roman"/>
          <w:color w:val="000000"/>
          <w:sz w:val="28"/>
          <w:szCs w:val="28"/>
        </w:rPr>
        <w:t>своими одноклассниками и в других классах.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При работе над исследованием нужно иметь в виду следующее. Первоначальная тема исследования может меняться, могут меняться и некоторые аспекты самого исследования, но уходить далеко в сторону нельзя, иначе можно получить результаты, совершенно далекие от тех, которые запланировали.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Исследовательские работы могут быть выполнены от 1 до 3 человек. В проектных работах может участвовать весь класс. При этом работа здесь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может  протекать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как индивидуально, так и в группах. Так в проекте «Волшебные цветы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Жостова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участвовал почти весь класс, но каждый ребенок делал свой поднос. А в проекте «Любимые иконы русского народа» весь класс был разделен на группы: навигаторы (они представляли теоретический материал об иконах вообще), историки (они отвечали на вопрос о возникновении икон), художники (они сравнивали икону и картину), социологи (они проводили опрос «К</w:t>
      </w:r>
      <w:r w:rsidR="000A13AC">
        <w:rPr>
          <w:rFonts w:ascii="Times New Roman" w:hAnsi="Times New Roman"/>
          <w:color w:val="000000"/>
          <w:sz w:val="28"/>
          <w:szCs w:val="28"/>
        </w:rPr>
        <w:t xml:space="preserve">акие иконы наиболее любимы?»), </w:t>
      </w:r>
      <w:r>
        <w:rPr>
          <w:rFonts w:ascii="Times New Roman" w:hAnsi="Times New Roman"/>
          <w:color w:val="000000"/>
          <w:sz w:val="28"/>
          <w:szCs w:val="28"/>
        </w:rPr>
        <w:t xml:space="preserve">психологи (Почему люди полюбили именно эти иконы). Каждая следующая группа приступала к выполнению своей учебной задачи тогда, когда предыдущая группа представит свою работу. И только после работы психологов всё сводилось к представлению общей работы. Над этим трудились капитаны команд. </w:t>
      </w:r>
      <w:hyperlink r:id="rId5"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http://wiki.iteach.ru/index.php/Учебный_проект_Любимые_иконы_русского_народа</w:t>
        </w:r>
      </w:hyperlink>
    </w:p>
    <w:p w:rsidR="00937F72" w:rsidRDefault="00D80FCA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Проектно-исследовательская работа может проходить и на уроке. В таком случае времени у учителя очень мало. Исследование сжимается до мини-исследования, когда ставится одна конкретная задача. Но цель, гипотеза, выводы должны формулироваться обязательно.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Вы еще боитесь погрузиться в подобную деятельность? Тогда ответьте себе на три вопроса: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1.Вы хотите стать ближе к своим учащимся?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2.Вы хотите повысить качество обучения?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3.Вы хотите, чтобы ребенку было интересно в школе? </w:t>
      </w:r>
    </w:p>
    <w:p w:rsidR="00937F72" w:rsidRDefault="00D80FCA" w:rsidP="003C2506">
      <w:pPr>
        <w:pStyle w:val="a6"/>
        <w:spacing w:after="150" w:line="36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>Если вы трижды ответили «да», вам обязательно надо заняться проектно-исследовательской работой с детьми. Они</w:t>
      </w:r>
      <w:r>
        <w:rPr>
          <w:rFonts w:ascii="Helvetica Neue;Helvetica;Arial;" w:hAnsi="Helvetica Neue;Helvetica;Arial;"/>
          <w:color w:val="333333"/>
          <w:sz w:val="2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учатся мыслить самостоятельно, проявлять инициативу, оригинальность суждений; у них развивается творческое воображение; возникает потребность в самореализации, самовыражении; усилилась положительная мотивация; формируются первичные навыки самостоятельной ориентации в справочной, научно-популярной литературе. Надо только начать!</w:t>
      </w:r>
    </w:p>
    <w:p w:rsidR="00937F72" w:rsidRDefault="00937F72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F72" w:rsidRDefault="00937F72" w:rsidP="003C2506">
      <w:pPr>
        <w:pStyle w:val="a6"/>
        <w:spacing w:after="15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7F72" w:rsidRDefault="00937F72" w:rsidP="003C25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37F72" w:rsidRDefault="00D80FCA" w:rsidP="003C25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7F72" w:rsidRDefault="00D80FCA">
      <w:pPr>
        <w:spacing w:line="360" w:lineRule="auto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937F7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6152"/>
    <w:multiLevelType w:val="multilevel"/>
    <w:tmpl w:val="B942A20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72380FA2"/>
    <w:multiLevelType w:val="multilevel"/>
    <w:tmpl w:val="FB8E29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937F72"/>
    <w:rsid w:val="000A13AC"/>
    <w:rsid w:val="003C2506"/>
    <w:rsid w:val="004D522E"/>
    <w:rsid w:val="00937F72"/>
    <w:rsid w:val="00D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1E82"/>
  <w15:docId w15:val="{1066C729-3525-4F45-84F5-8B14AA5D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8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ki.iteach.ru/index.php/&#1059;&#1095;&#1077;&#1073;&#1085;&#1099;&#1081;_&#1087;&#1088;&#1086;&#1077;&#1082;&#1090;_&#1051;&#1102;&#1073;&#1080;&#1084;&#1099;&#1077;_&#1080;&#1082;&#1086;&#1085;&#1099;_&#1088;&#1091;&#1089;&#1089;&#1082;&#1086;&#1075;&#1086;_&#1085;&#1072;&#1088;&#1086;&#1076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Tatyana</cp:lastModifiedBy>
  <cp:revision>10</cp:revision>
  <cp:lastPrinted>2018-01-12T13:24:00Z</cp:lastPrinted>
  <dcterms:created xsi:type="dcterms:W3CDTF">2018-01-12T11:48:00Z</dcterms:created>
  <dcterms:modified xsi:type="dcterms:W3CDTF">2018-01-24T16:16:00Z</dcterms:modified>
  <dc:language>ru-RU</dc:language>
</cp:coreProperties>
</file>