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C2" w:rsidRPr="002F5E3A" w:rsidRDefault="00A655C2" w:rsidP="00387DEF">
      <w:pPr>
        <w:jc w:val="center"/>
        <w:rPr>
          <w:bCs/>
          <w:sz w:val="28"/>
          <w:szCs w:val="28"/>
        </w:rPr>
      </w:pPr>
    </w:p>
    <w:p w:rsidR="006072AE" w:rsidRDefault="006072AE" w:rsidP="006072AE">
      <w:pPr>
        <w:pStyle w:val="31"/>
        <w:tabs>
          <w:tab w:val="left" w:pos="-540"/>
        </w:tabs>
        <w:spacing w:after="0"/>
        <w:ind w:left="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Деловая игра</w:t>
      </w:r>
    </w:p>
    <w:p w:rsidR="006072AE" w:rsidRPr="00AE4626" w:rsidRDefault="006072AE" w:rsidP="006072AE">
      <w:pPr>
        <w:pStyle w:val="31"/>
        <w:tabs>
          <w:tab w:val="left" w:pos="-540"/>
        </w:tabs>
        <w:spacing w:after="0"/>
        <w:ind w:left="0" w:right="-1"/>
        <w:jc w:val="center"/>
        <w:rPr>
          <w:b/>
          <w:sz w:val="28"/>
          <w:szCs w:val="28"/>
        </w:rPr>
      </w:pPr>
      <w:r>
        <w:rPr>
          <w:rFonts w:ascii="Georgia" w:hAnsi="Georgia"/>
          <w:color w:val="197FB0"/>
          <w:sz w:val="35"/>
          <w:szCs w:val="35"/>
          <w:shd w:val="clear" w:color="auto" w:fill="FFFFFF"/>
        </w:rPr>
        <w:t xml:space="preserve"> </w:t>
      </w:r>
      <w:r w:rsidRPr="00AE4626">
        <w:rPr>
          <w:rFonts w:ascii="Georgia" w:hAnsi="Georgia"/>
          <w:sz w:val="28"/>
          <w:szCs w:val="28"/>
          <w:shd w:val="clear" w:color="auto" w:fill="FFFFFF"/>
        </w:rPr>
        <w:t>«</w:t>
      </w:r>
      <w:r w:rsidR="00A655C2">
        <w:rPr>
          <w:b/>
          <w:sz w:val="28"/>
          <w:szCs w:val="28"/>
          <w:shd w:val="clear" w:color="auto" w:fill="FFFFFF"/>
        </w:rPr>
        <w:t>Выход Великобритании из ЕС</w:t>
      </w:r>
      <w:r w:rsidRPr="00AE4626">
        <w:rPr>
          <w:b/>
          <w:sz w:val="28"/>
          <w:szCs w:val="28"/>
          <w:shd w:val="clear" w:color="auto" w:fill="FFFFFF"/>
        </w:rPr>
        <w:t>»</w:t>
      </w:r>
    </w:p>
    <w:p w:rsidR="006072AE" w:rsidRPr="007A3B5D" w:rsidRDefault="006072AE" w:rsidP="006072AE">
      <w:pPr>
        <w:pStyle w:val="31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426"/>
        <w:jc w:val="center"/>
        <w:rPr>
          <w:i/>
          <w:sz w:val="24"/>
          <w:szCs w:val="24"/>
        </w:rPr>
      </w:pPr>
      <w:r w:rsidRPr="007A3B5D">
        <w:rPr>
          <w:i/>
          <w:sz w:val="24"/>
          <w:szCs w:val="24"/>
        </w:rPr>
        <w:t xml:space="preserve">(учащиеся </w:t>
      </w:r>
      <w:r>
        <w:rPr>
          <w:i/>
          <w:sz w:val="24"/>
          <w:szCs w:val="24"/>
        </w:rPr>
        <w:t>10</w:t>
      </w:r>
      <w:r w:rsidRPr="007A3B5D">
        <w:rPr>
          <w:i/>
          <w:sz w:val="24"/>
          <w:szCs w:val="24"/>
        </w:rPr>
        <w:t xml:space="preserve"> класс</w:t>
      </w:r>
      <w:r>
        <w:rPr>
          <w:i/>
          <w:sz w:val="24"/>
          <w:szCs w:val="24"/>
        </w:rPr>
        <w:t>а</w:t>
      </w:r>
      <w:r w:rsidRPr="007A3B5D">
        <w:rPr>
          <w:i/>
          <w:sz w:val="24"/>
          <w:szCs w:val="24"/>
        </w:rPr>
        <w:t>)</w:t>
      </w:r>
    </w:p>
    <w:p w:rsidR="006072AE" w:rsidRDefault="006072AE" w:rsidP="00A87F9C">
      <w:pPr>
        <w:pStyle w:val="31"/>
        <w:tabs>
          <w:tab w:val="left" w:pos="-540"/>
        </w:tabs>
        <w:spacing w:after="0"/>
        <w:ind w:left="-284" w:right="-1"/>
        <w:contextualSpacing/>
        <w:jc w:val="both"/>
        <w:rPr>
          <w:sz w:val="28"/>
          <w:szCs w:val="28"/>
        </w:rPr>
      </w:pPr>
    </w:p>
    <w:p w:rsidR="00A87F9C" w:rsidRDefault="006072AE" w:rsidP="00A87F9C">
      <w:pPr>
        <w:ind w:left="-284"/>
        <w:contextualSpacing/>
        <w:jc w:val="both"/>
      </w:pPr>
      <w:r w:rsidRPr="00141EC7">
        <w:t xml:space="preserve">АКТУАЛЬНОСТЬ ИГРЫ: </w:t>
      </w:r>
    </w:p>
    <w:p w:rsidR="006072AE" w:rsidRPr="00A87F9C" w:rsidRDefault="006072AE" w:rsidP="00A87F9C">
      <w:pPr>
        <w:ind w:left="-284"/>
        <w:contextualSpacing/>
        <w:jc w:val="both"/>
        <w:rPr>
          <w:rStyle w:val="dash041e005f0431005f044b005f0447005f043d005f044b005f0439005f005fchar1char1"/>
        </w:rPr>
      </w:pPr>
      <w:r w:rsidRPr="006072AE">
        <w:t>Актуальность  деловой игры объясняется тем, что</w:t>
      </w:r>
      <w:r w:rsidR="00A87F9C">
        <w:t xml:space="preserve"> ее </w:t>
      </w:r>
      <w:proofErr w:type="spellStart"/>
      <w:r w:rsidR="00A87F9C">
        <w:t>целеполагание</w:t>
      </w:r>
      <w:proofErr w:type="spellEnd"/>
      <w:r w:rsidR="00A87F9C">
        <w:t xml:space="preserve"> согласуется с </w:t>
      </w:r>
      <w:r w:rsidRPr="006072AE">
        <w:t>основными положениями ФГОС</w:t>
      </w:r>
      <w:r w:rsidR="003E7490">
        <w:t>. Учащиеся получат возможность научиться:</w:t>
      </w:r>
    </w:p>
    <w:p w:rsidR="006072AE" w:rsidRPr="00AE4626" w:rsidRDefault="00A87F9C" w:rsidP="00A87F9C">
      <w:pPr>
        <w:ind w:left="-284"/>
        <w:contextualSpacing/>
        <w:jc w:val="both"/>
        <w:rPr>
          <w:rFonts w:ascii="Tahoma" w:hAnsi="Tahoma" w:cs="Tahoma"/>
          <w:color w:val="000000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AE4626">
        <w:rPr>
          <w:color w:val="000000"/>
        </w:rPr>
        <w:t>планировать свои действия  в соответствии с поставленной задачей и с условиями её  </w:t>
      </w:r>
      <w:r w:rsidR="003E7490">
        <w:rPr>
          <w:color w:val="000000"/>
        </w:rPr>
        <w:t>реализации</w:t>
      </w:r>
      <w:r w:rsidR="006072AE" w:rsidRPr="00AE4626">
        <w:rPr>
          <w:color w:val="000000"/>
        </w:rPr>
        <w:t>;</w:t>
      </w:r>
    </w:p>
    <w:p w:rsidR="006072AE" w:rsidRPr="00AE4626" w:rsidRDefault="00A87F9C" w:rsidP="00A87F9C">
      <w:pPr>
        <w:ind w:left="-284"/>
        <w:contextualSpacing/>
        <w:jc w:val="both"/>
        <w:rPr>
          <w:rFonts w:ascii="Tahoma" w:hAnsi="Tahoma" w:cs="Tahoma"/>
          <w:color w:val="000000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AE4626" w:rsidRPr="00AE4626">
        <w:rPr>
          <w:color w:val="000000"/>
        </w:rPr>
        <w:t>адекватно воспринимать предложения и оценку учителей, товарищей,</w:t>
      </w:r>
    </w:p>
    <w:p w:rsidR="00AE4626" w:rsidRPr="00AE4626" w:rsidRDefault="00A87F9C" w:rsidP="00A87F9C">
      <w:pPr>
        <w:ind w:left="-284"/>
        <w:contextualSpacing/>
        <w:jc w:val="both"/>
        <w:rPr>
          <w:color w:val="000000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AE4626" w:rsidRPr="00AE4626">
        <w:rPr>
          <w:color w:val="000000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AE4626" w:rsidRPr="00AE4626" w:rsidRDefault="00AE4626" w:rsidP="00A87F9C">
      <w:pPr>
        <w:ind w:left="-284"/>
        <w:contextualSpacing/>
        <w:jc w:val="both"/>
        <w:rPr>
          <w:rFonts w:ascii="Tahoma" w:hAnsi="Tahoma" w:cs="Tahoma"/>
          <w:color w:val="000000"/>
        </w:rPr>
      </w:pPr>
      <w:r w:rsidRPr="00AE4626">
        <w:rPr>
          <w:rFonts w:ascii="Symbol" w:hAnsi="Symbol" w:cs="Tahoma"/>
          <w:color w:val="000000"/>
        </w:rPr>
        <w:t></w:t>
      </w:r>
      <w:r w:rsidR="00A87F9C">
        <w:rPr>
          <w:rFonts w:ascii="Symbol" w:hAnsi="Symbol" w:cs="Tahoma"/>
          <w:color w:val="000000"/>
        </w:rPr>
        <w:t></w:t>
      </w:r>
      <w:r w:rsidRPr="00AE4626">
        <w:rPr>
          <w:color w:val="000000"/>
        </w:rPr>
        <w:t xml:space="preserve">адекватно использовать коммуникативные, прежде всего речевые, средства для решения различных коммуникативных задач, строить монологическое высказывание, владеть  диалогической формой коммуникации, </w:t>
      </w:r>
      <w:r w:rsidR="00A87F9C" w:rsidRPr="00AE4626">
        <w:rPr>
          <w:color w:val="000000"/>
        </w:rPr>
        <w:t>используя,</w:t>
      </w:r>
      <w:r w:rsidRPr="00AE4626">
        <w:rPr>
          <w:color w:val="000000"/>
        </w:rPr>
        <w:t>  в том числе средства и инструменты  ИКТ;</w:t>
      </w:r>
    </w:p>
    <w:p w:rsidR="00AE4626" w:rsidRPr="00AE4626" w:rsidRDefault="00AE4626" w:rsidP="00A87F9C">
      <w:pPr>
        <w:ind w:left="-284"/>
        <w:contextualSpacing/>
        <w:jc w:val="both"/>
        <w:rPr>
          <w:rFonts w:ascii="Tahoma" w:hAnsi="Tahoma" w:cs="Tahoma"/>
          <w:color w:val="000000"/>
        </w:rPr>
      </w:pPr>
      <w:r w:rsidRPr="00AE4626">
        <w:rPr>
          <w:rFonts w:ascii="Symbol" w:hAnsi="Symbol" w:cs="Tahoma"/>
          <w:color w:val="000000"/>
        </w:rPr>
        <w:t></w:t>
      </w:r>
      <w:r w:rsidR="00A87F9C">
        <w:rPr>
          <w:color w:val="000000"/>
        </w:rPr>
        <w:t xml:space="preserve"> </w:t>
      </w:r>
      <w:r w:rsidRPr="00AE4626">
        <w:rPr>
          <w:color w:val="000000"/>
        </w:rPr>
        <w:t xml:space="preserve">допускать возможность существования  у людей различных точек зрения, в том числе не совпадающих  с его </w:t>
      </w:r>
      <w:proofErr w:type="gramStart"/>
      <w:r w:rsidRPr="00AE4626">
        <w:rPr>
          <w:color w:val="000000"/>
        </w:rPr>
        <w:t>собственной</w:t>
      </w:r>
      <w:proofErr w:type="gramEnd"/>
      <w:r w:rsidRPr="00AE4626">
        <w:rPr>
          <w:color w:val="000000"/>
        </w:rPr>
        <w:t>, и ориентироваться на позицию партнёра в общении  и взаимодействии;</w:t>
      </w:r>
    </w:p>
    <w:p w:rsidR="00AE4626" w:rsidRPr="00AE4626" w:rsidRDefault="00AE4626" w:rsidP="00A87F9C">
      <w:pPr>
        <w:ind w:left="-284"/>
        <w:contextualSpacing/>
        <w:jc w:val="both"/>
        <w:rPr>
          <w:rFonts w:ascii="Tahoma" w:hAnsi="Tahoma" w:cs="Tahoma"/>
          <w:color w:val="000000"/>
        </w:rPr>
      </w:pPr>
      <w:r w:rsidRPr="00AE4626">
        <w:rPr>
          <w:rFonts w:ascii="Symbol" w:hAnsi="Symbol" w:cs="Tahoma"/>
          <w:color w:val="000000"/>
        </w:rPr>
        <w:t></w:t>
      </w:r>
      <w:r w:rsidR="00A87F9C">
        <w:rPr>
          <w:color w:val="000000"/>
        </w:rPr>
        <w:t xml:space="preserve"> </w:t>
      </w:r>
      <w:r w:rsidRPr="00AE4626">
        <w:rPr>
          <w:color w:val="000000"/>
        </w:rPr>
        <w:t>учитывать разные мнения и стремиться к координации различных позиций  в сотрудничестве;</w:t>
      </w:r>
    </w:p>
    <w:p w:rsidR="00AE4626" w:rsidRPr="00AE4626" w:rsidRDefault="00AE4626" w:rsidP="00A87F9C">
      <w:pPr>
        <w:ind w:left="-284"/>
        <w:contextualSpacing/>
        <w:jc w:val="both"/>
        <w:rPr>
          <w:rFonts w:ascii="Tahoma" w:hAnsi="Tahoma" w:cs="Tahoma"/>
          <w:color w:val="000000"/>
        </w:rPr>
      </w:pPr>
      <w:r w:rsidRPr="00AE4626">
        <w:rPr>
          <w:rFonts w:ascii="Symbol" w:hAnsi="Symbol" w:cs="Tahoma"/>
          <w:color w:val="000000"/>
        </w:rPr>
        <w:t></w:t>
      </w:r>
      <w:r w:rsidRPr="00AE4626">
        <w:rPr>
          <w:color w:val="000000"/>
        </w:rPr>
        <w:t> формулировать собственное  мнение и позицию;</w:t>
      </w:r>
    </w:p>
    <w:p w:rsidR="00AE4626" w:rsidRDefault="00AE4626" w:rsidP="00A87F9C">
      <w:pPr>
        <w:ind w:left="-284"/>
        <w:contextualSpacing/>
        <w:jc w:val="both"/>
        <w:rPr>
          <w:color w:val="000000"/>
        </w:rPr>
      </w:pPr>
      <w:r w:rsidRPr="00AE4626">
        <w:rPr>
          <w:rFonts w:ascii="Symbol" w:hAnsi="Symbol" w:cs="Tahoma"/>
          <w:color w:val="000000"/>
        </w:rPr>
        <w:t></w:t>
      </w:r>
      <w:r w:rsidR="00A87F9C">
        <w:rPr>
          <w:color w:val="000000"/>
        </w:rPr>
        <w:t xml:space="preserve"> </w:t>
      </w:r>
      <w:r w:rsidRPr="00AE4626">
        <w:rPr>
          <w:color w:val="000000"/>
        </w:rPr>
        <w:t>договариваться и приходить  к общему решению в совместной деятельности, в том  числе  в с</w:t>
      </w:r>
      <w:r w:rsidR="004E5A28">
        <w:rPr>
          <w:color w:val="000000"/>
        </w:rPr>
        <w:t>итуации  столкновения интересов.</w:t>
      </w:r>
    </w:p>
    <w:p w:rsidR="00E529A1" w:rsidRDefault="00E529A1" w:rsidP="00A87F9C">
      <w:pPr>
        <w:ind w:left="-284"/>
        <w:contextualSpacing/>
        <w:jc w:val="both"/>
        <w:rPr>
          <w:color w:val="000000"/>
        </w:rPr>
      </w:pPr>
    </w:p>
    <w:p w:rsidR="006072AE" w:rsidRPr="00141EC7" w:rsidRDefault="006072AE" w:rsidP="00A87F9C">
      <w:pPr>
        <w:ind w:left="-284"/>
        <w:contextualSpacing/>
        <w:jc w:val="both"/>
      </w:pPr>
      <w:r w:rsidRPr="00141EC7">
        <w:t xml:space="preserve">ЦЕЛЬ ИГРЫ:   </w:t>
      </w:r>
    </w:p>
    <w:p w:rsidR="006072AE" w:rsidRPr="006072AE" w:rsidRDefault="006072AE" w:rsidP="00A87F9C">
      <w:pPr>
        <w:ind w:left="-284"/>
        <w:contextualSpacing/>
        <w:jc w:val="both"/>
        <w:rPr>
          <w:color w:val="000000"/>
          <w:sz w:val="20"/>
          <w:szCs w:val="20"/>
        </w:rPr>
      </w:pPr>
      <w:r w:rsidRPr="006072AE">
        <w:t xml:space="preserve">1) </w:t>
      </w:r>
      <w:r w:rsidR="00362B82">
        <w:rPr>
          <w:i/>
          <w:u w:val="single"/>
        </w:rPr>
        <w:t>социализирующие:</w:t>
      </w:r>
    </w:p>
    <w:p w:rsidR="006072AE" w:rsidRPr="00362B82" w:rsidRDefault="00A87F9C" w:rsidP="00A87F9C">
      <w:pPr>
        <w:pStyle w:val="31"/>
        <w:tabs>
          <w:tab w:val="left" w:pos="-540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 w:rsidR="006072AE" w:rsidRPr="00362B82">
        <w:rPr>
          <w:sz w:val="24"/>
          <w:szCs w:val="24"/>
        </w:rPr>
        <w:t xml:space="preserve"> умение адекватно действовать в  социальных отношениях, устанавливать взаимосвязи между общественными и политическими событиями, влиять на них, на людей; </w:t>
      </w:r>
    </w:p>
    <w:p w:rsidR="006072AE" w:rsidRDefault="006072AE" w:rsidP="00A87F9C">
      <w:pPr>
        <w:ind w:left="-284"/>
        <w:contextualSpacing/>
        <w:jc w:val="both"/>
        <w:rPr>
          <w:i/>
          <w:u w:val="single"/>
        </w:rPr>
      </w:pPr>
      <w:r w:rsidRPr="00A87F9C">
        <w:rPr>
          <w:i/>
        </w:rPr>
        <w:t>2)</w:t>
      </w:r>
      <w:r w:rsidR="00362B82">
        <w:rPr>
          <w:i/>
          <w:u w:val="single"/>
        </w:rPr>
        <w:t>обучающие</w:t>
      </w:r>
      <w:proofErr w:type="gramStart"/>
      <w:r w:rsidRPr="006072AE">
        <w:rPr>
          <w:i/>
          <w:u w:val="single"/>
        </w:rPr>
        <w:t xml:space="preserve"> </w:t>
      </w:r>
      <w:r w:rsidR="00362B82">
        <w:rPr>
          <w:i/>
          <w:u w:val="single"/>
        </w:rPr>
        <w:t>:</w:t>
      </w:r>
      <w:proofErr w:type="gramEnd"/>
    </w:p>
    <w:p w:rsidR="00362B82" w:rsidRDefault="00A87F9C" w:rsidP="00A87F9C">
      <w:pPr>
        <w:ind w:left="-284"/>
        <w:contextualSpacing/>
        <w:jc w:val="both"/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362B82">
        <w:t xml:space="preserve">дать представление о </w:t>
      </w:r>
      <w:r w:rsidR="00E529A1">
        <w:t>структуре ЕС и роли стран в нем</w:t>
      </w:r>
      <w:r w:rsidR="00362B82">
        <w:t>;</w:t>
      </w:r>
    </w:p>
    <w:p w:rsidR="00323D34" w:rsidRDefault="00A87F9C" w:rsidP="00A87F9C">
      <w:pPr>
        <w:ind w:left="-284"/>
        <w:contextualSpacing/>
        <w:jc w:val="both"/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362B82" w:rsidRPr="00362B82">
        <w:rPr>
          <w:rFonts w:eastAsia="Arial Unicode MS"/>
        </w:rPr>
        <w:t>выяснить</w:t>
      </w:r>
      <w:r w:rsidR="00E529A1">
        <w:rPr>
          <w:rFonts w:eastAsia="Arial Unicode MS"/>
        </w:rPr>
        <w:t xml:space="preserve"> влияние </w:t>
      </w:r>
      <w:proofErr w:type="spellStart"/>
      <w:r w:rsidR="00E529A1">
        <w:rPr>
          <w:rFonts w:eastAsia="Arial Unicode MS"/>
        </w:rPr>
        <w:t>брекзита</w:t>
      </w:r>
      <w:proofErr w:type="spellEnd"/>
      <w:r w:rsidR="00E529A1">
        <w:rPr>
          <w:rFonts w:eastAsia="Arial Unicode MS"/>
        </w:rPr>
        <w:t xml:space="preserve"> на дальнейшую судьбу ЕС</w:t>
      </w:r>
      <w:r w:rsidR="00945A6B">
        <w:rPr>
          <w:rFonts w:eastAsia="Arial Unicode MS"/>
        </w:rPr>
        <w:t xml:space="preserve"> и самой Великобритании</w:t>
      </w:r>
      <w:r w:rsidR="00E529A1">
        <w:rPr>
          <w:rFonts w:eastAsia="Arial Unicode MS"/>
        </w:rPr>
        <w:t>;</w:t>
      </w:r>
    </w:p>
    <w:p w:rsidR="006072AE" w:rsidRPr="00323D34" w:rsidRDefault="006072AE" w:rsidP="00A87F9C">
      <w:pPr>
        <w:ind w:left="-284"/>
        <w:contextualSpacing/>
        <w:jc w:val="both"/>
      </w:pPr>
      <w:r w:rsidRPr="006072AE">
        <w:rPr>
          <w:color w:val="000000"/>
        </w:rPr>
        <w:t>3)</w:t>
      </w:r>
      <w:r w:rsidR="00A87F9C">
        <w:rPr>
          <w:color w:val="000000"/>
        </w:rPr>
        <w:t xml:space="preserve"> </w:t>
      </w:r>
      <w:r w:rsidR="00323D34">
        <w:rPr>
          <w:i/>
          <w:color w:val="000000"/>
          <w:u w:val="single"/>
        </w:rPr>
        <w:t>развивающие</w:t>
      </w:r>
      <w:r w:rsidR="00323D34">
        <w:t>: развивать умение общаться,</w:t>
      </w:r>
      <w:r w:rsidR="004E5A28">
        <w:t xml:space="preserve"> вести диалог, </w:t>
      </w:r>
      <w:r w:rsidR="00323D34">
        <w:t>договариваться в сложных политических ситуациях, выслушивать своего оппонента;</w:t>
      </w:r>
    </w:p>
    <w:p w:rsidR="004E5A28" w:rsidRDefault="006072AE" w:rsidP="00A87F9C">
      <w:pPr>
        <w:ind w:left="-284"/>
        <w:contextualSpacing/>
        <w:jc w:val="both"/>
        <w:rPr>
          <w:b/>
        </w:rPr>
      </w:pPr>
      <w:r w:rsidRPr="006072AE">
        <w:rPr>
          <w:color w:val="000000"/>
        </w:rPr>
        <w:t xml:space="preserve">4) </w:t>
      </w:r>
      <w:r w:rsidR="00323D34" w:rsidRPr="00511DD7">
        <w:rPr>
          <w:i/>
          <w:color w:val="000000"/>
          <w:u w:val="single"/>
        </w:rPr>
        <w:t>воспитывающие</w:t>
      </w:r>
      <w:r w:rsidRPr="006072AE">
        <w:rPr>
          <w:color w:val="000000"/>
        </w:rPr>
        <w:t xml:space="preserve">: </w:t>
      </w:r>
      <w:r w:rsidR="00511DD7" w:rsidRPr="00511DD7">
        <w:t>воспитывать уважения к людям с разными мнениями</w:t>
      </w:r>
      <w:r w:rsidR="004E5A28">
        <w:t>.</w:t>
      </w:r>
    </w:p>
    <w:p w:rsidR="006072AE" w:rsidRPr="006072AE" w:rsidRDefault="006072AE" w:rsidP="00A87F9C">
      <w:pPr>
        <w:ind w:left="-284"/>
        <w:contextualSpacing/>
        <w:jc w:val="both"/>
        <w:rPr>
          <w:i/>
        </w:rPr>
      </w:pPr>
      <w:r w:rsidRPr="006072AE">
        <w:t xml:space="preserve"> </w:t>
      </w:r>
    </w:p>
    <w:p w:rsidR="006072AE" w:rsidRPr="00141EC7" w:rsidRDefault="006072AE" w:rsidP="00A87F9C">
      <w:pPr>
        <w:ind w:left="-284"/>
        <w:contextualSpacing/>
        <w:jc w:val="both"/>
      </w:pPr>
      <w:r w:rsidRPr="00141EC7">
        <w:t xml:space="preserve">ДОМАШНЕЕЕ ЗАДАНИЕ ДО НАЧАЛА ИГРЫ </w:t>
      </w:r>
    </w:p>
    <w:p w:rsidR="006072AE" w:rsidRDefault="006072AE" w:rsidP="00A87F9C">
      <w:pPr>
        <w:ind w:left="-284"/>
        <w:contextualSpacing/>
        <w:jc w:val="both"/>
      </w:pPr>
      <w:r w:rsidRPr="006072AE">
        <w:t xml:space="preserve">В качестве домашнего задания всем ученикам класса необходимо  </w:t>
      </w:r>
      <w:r w:rsidR="002D2FC3">
        <w:t>ознакомиться с первоисточниками</w:t>
      </w:r>
      <w:r w:rsidR="004E5A28">
        <w:t xml:space="preserve"> (со структурой ЕС, историей его образования)</w:t>
      </w:r>
      <w:r w:rsidR="002D2FC3">
        <w:t>.</w:t>
      </w:r>
    </w:p>
    <w:p w:rsidR="0023455F" w:rsidRPr="006072AE" w:rsidRDefault="0023455F" w:rsidP="00A87F9C">
      <w:pPr>
        <w:ind w:left="-284"/>
        <w:contextualSpacing/>
        <w:jc w:val="both"/>
      </w:pPr>
    </w:p>
    <w:p w:rsidR="006072AE" w:rsidRPr="00141EC7" w:rsidRDefault="006072AE" w:rsidP="00A87F9C">
      <w:pPr>
        <w:ind w:left="-284"/>
        <w:contextualSpacing/>
        <w:jc w:val="both"/>
      </w:pPr>
      <w:r w:rsidRPr="00141EC7">
        <w:t xml:space="preserve">БЛОК-СТРУКТУРА ИГРЫ </w:t>
      </w:r>
    </w:p>
    <w:p w:rsidR="006072AE" w:rsidRPr="006072AE" w:rsidRDefault="00A87F9C" w:rsidP="00A87F9C">
      <w:pPr>
        <w:tabs>
          <w:tab w:val="left" w:pos="459"/>
          <w:tab w:val="left" w:pos="600"/>
        </w:tabs>
        <w:ind w:left="-284"/>
        <w:contextualSpacing/>
        <w:jc w:val="both"/>
        <w:rPr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BB5732">
        <w:rPr>
          <w:bCs/>
          <w:iCs/>
        </w:rPr>
        <w:t>учитель рассказывает учащимся о ходе деловой игры,</w:t>
      </w:r>
      <w:r w:rsidR="006072AE" w:rsidRPr="006072AE">
        <w:rPr>
          <w:bCs/>
          <w:iCs/>
        </w:rPr>
        <w:t xml:space="preserve">  ее </w:t>
      </w:r>
      <w:r w:rsidR="006072AE" w:rsidRPr="006072AE">
        <w:t>сущности, последовательности ее реализации:</w:t>
      </w:r>
    </w:p>
    <w:p w:rsidR="006072AE" w:rsidRPr="006072AE" w:rsidRDefault="00A87F9C" w:rsidP="00A87F9C">
      <w:pPr>
        <w:shd w:val="clear" w:color="auto" w:fill="FFFFFF"/>
        <w:ind w:left="-284"/>
        <w:contextualSpacing/>
        <w:jc w:val="both"/>
        <w:rPr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 w:rsidR="006072AE" w:rsidRPr="006072AE">
        <w:rPr>
          <w:bCs/>
          <w:iCs/>
        </w:rPr>
        <w:t xml:space="preserve"> </w:t>
      </w:r>
      <w:r w:rsidR="006072AE" w:rsidRPr="006072AE">
        <w:rPr>
          <w:b/>
          <w:bCs/>
          <w:i/>
          <w:iCs/>
        </w:rPr>
        <w:t>введение в игру</w:t>
      </w:r>
      <w:r w:rsidR="006072AE" w:rsidRPr="006072AE">
        <w:rPr>
          <w:bCs/>
          <w:iCs/>
        </w:rPr>
        <w:t xml:space="preserve">: </w:t>
      </w:r>
    </w:p>
    <w:p w:rsidR="006072AE" w:rsidRPr="006072AE" w:rsidRDefault="006072AE" w:rsidP="00A87F9C">
      <w:pPr>
        <w:shd w:val="clear" w:color="auto" w:fill="FFFFFF"/>
        <w:ind w:left="-284"/>
        <w:contextualSpacing/>
        <w:jc w:val="both"/>
        <w:rPr>
          <w:bCs/>
          <w:iCs/>
        </w:rPr>
      </w:pPr>
      <w:r w:rsidRPr="006072AE">
        <w:rPr>
          <w:bCs/>
          <w:iCs/>
        </w:rPr>
        <w:t xml:space="preserve">а) учитель обозначает проблему, связанную </w:t>
      </w:r>
      <w:r w:rsidR="002D2FC3">
        <w:rPr>
          <w:bCs/>
          <w:iCs/>
        </w:rPr>
        <w:t xml:space="preserve">с </w:t>
      </w:r>
      <w:proofErr w:type="spellStart"/>
      <w:r w:rsidR="004E5A28">
        <w:rPr>
          <w:bCs/>
          <w:iCs/>
        </w:rPr>
        <w:t>брекзитом</w:t>
      </w:r>
      <w:proofErr w:type="spellEnd"/>
      <w:r w:rsidR="004E5A28">
        <w:rPr>
          <w:bCs/>
          <w:iCs/>
        </w:rPr>
        <w:t>;</w:t>
      </w:r>
    </w:p>
    <w:p w:rsidR="006072AE" w:rsidRPr="006072AE" w:rsidRDefault="006072AE" w:rsidP="00A87F9C">
      <w:pPr>
        <w:shd w:val="clear" w:color="auto" w:fill="FFFFFF"/>
        <w:ind w:left="-284"/>
        <w:contextualSpacing/>
        <w:jc w:val="both"/>
        <w:rPr>
          <w:bCs/>
          <w:iCs/>
        </w:rPr>
      </w:pPr>
      <w:r w:rsidRPr="006072AE">
        <w:rPr>
          <w:bCs/>
          <w:iCs/>
        </w:rPr>
        <w:t xml:space="preserve">б) подводит учащихся к решению проблемы </w:t>
      </w:r>
      <w:r w:rsidR="00BB5732">
        <w:rPr>
          <w:bCs/>
          <w:iCs/>
        </w:rPr>
        <w:t>выхода Великобритании из ЕС;</w:t>
      </w:r>
    </w:p>
    <w:p w:rsidR="006072AE" w:rsidRPr="006072AE" w:rsidRDefault="00A87F9C" w:rsidP="00A87F9C">
      <w:pPr>
        <w:shd w:val="clear" w:color="auto" w:fill="FFFFFF"/>
        <w:ind w:left="-284"/>
        <w:contextualSpacing/>
        <w:jc w:val="both"/>
        <w:rPr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b/>
          <w:bCs/>
          <w:i/>
          <w:iCs/>
        </w:rPr>
        <w:t>распределение ролей</w:t>
      </w:r>
      <w:r w:rsidR="00BB5732">
        <w:rPr>
          <w:bCs/>
          <w:iCs/>
        </w:rPr>
        <w:t xml:space="preserve"> между участниками игры;</w:t>
      </w:r>
    </w:p>
    <w:p w:rsidR="002D2FC3" w:rsidRDefault="00A87F9C" w:rsidP="00A87F9C">
      <w:pPr>
        <w:shd w:val="clear" w:color="auto" w:fill="FFFFFF"/>
        <w:ind w:left="-284"/>
        <w:contextualSpacing/>
        <w:jc w:val="both"/>
        <w:rPr>
          <w:bCs/>
          <w:iCs/>
        </w:rPr>
      </w:pPr>
      <w:r w:rsidRPr="00AE4626">
        <w:rPr>
          <w:rFonts w:ascii="Symbol" w:hAnsi="Symbol" w:cs="Tahoma"/>
          <w:color w:val="000000"/>
        </w:rPr>
        <w:lastRenderedPageBreak/>
        <w:t></w:t>
      </w:r>
      <w:r w:rsidR="006072AE" w:rsidRPr="006072AE">
        <w:rPr>
          <w:bCs/>
          <w:iCs/>
        </w:rPr>
        <w:t xml:space="preserve"> </w:t>
      </w:r>
      <w:r w:rsidR="006072AE" w:rsidRPr="006072AE">
        <w:rPr>
          <w:b/>
          <w:bCs/>
          <w:i/>
          <w:iCs/>
        </w:rPr>
        <w:t>погружение в игру</w:t>
      </w:r>
      <w:r w:rsidR="006072AE" w:rsidRPr="006072AE">
        <w:rPr>
          <w:bCs/>
          <w:iCs/>
        </w:rPr>
        <w:t xml:space="preserve">: </w:t>
      </w:r>
      <w:r w:rsidR="006072AE" w:rsidRPr="006072AE">
        <w:rPr>
          <w:bCs/>
          <w:iCs/>
          <w:color w:val="000000"/>
        </w:rPr>
        <w:t xml:space="preserve">открытие </w:t>
      </w:r>
      <w:r w:rsidR="00BB5732">
        <w:rPr>
          <w:bCs/>
          <w:iCs/>
          <w:color w:val="000000"/>
        </w:rPr>
        <w:t>заседания</w:t>
      </w:r>
      <w:r w:rsidR="004360BB">
        <w:rPr>
          <w:bCs/>
          <w:iCs/>
          <w:color w:val="000000"/>
        </w:rPr>
        <w:t xml:space="preserve"> ЕС</w:t>
      </w:r>
      <w:r w:rsidR="006072AE" w:rsidRPr="006072AE">
        <w:rPr>
          <w:bCs/>
          <w:iCs/>
          <w:color w:val="000000"/>
        </w:rPr>
        <w:t xml:space="preserve">; </w:t>
      </w:r>
      <w:r w:rsidR="006072AE" w:rsidRPr="006072AE">
        <w:rPr>
          <w:bCs/>
          <w:iCs/>
        </w:rPr>
        <w:t xml:space="preserve">участники </w:t>
      </w:r>
      <w:r w:rsidR="00BB5732">
        <w:rPr>
          <w:bCs/>
          <w:iCs/>
        </w:rPr>
        <w:t>заседания</w:t>
      </w:r>
      <w:r w:rsidR="006072AE" w:rsidRPr="006072AE">
        <w:rPr>
          <w:bCs/>
          <w:iCs/>
        </w:rPr>
        <w:t xml:space="preserve"> решаю</w:t>
      </w:r>
      <w:r w:rsidR="002D2FC3">
        <w:rPr>
          <w:bCs/>
          <w:iCs/>
        </w:rPr>
        <w:t>т</w:t>
      </w:r>
      <w:r w:rsidR="00BB5732">
        <w:rPr>
          <w:bCs/>
          <w:iCs/>
        </w:rPr>
        <w:t xml:space="preserve"> проблему </w:t>
      </w:r>
      <w:proofErr w:type="spellStart"/>
      <w:r w:rsidR="00BB5732">
        <w:rPr>
          <w:bCs/>
          <w:iCs/>
        </w:rPr>
        <w:t>брекзита</w:t>
      </w:r>
      <w:proofErr w:type="spellEnd"/>
      <w:r w:rsidR="004360BB">
        <w:rPr>
          <w:bCs/>
          <w:iCs/>
        </w:rPr>
        <w:t xml:space="preserve"> и его влияния на саму Великобританию и другие страны</w:t>
      </w:r>
      <w:r w:rsidR="00BB5732">
        <w:rPr>
          <w:bCs/>
          <w:iCs/>
        </w:rPr>
        <w:t>;</w:t>
      </w:r>
    </w:p>
    <w:p w:rsidR="006072AE" w:rsidRPr="006072AE" w:rsidRDefault="00A87F9C" w:rsidP="00A87F9C">
      <w:pPr>
        <w:shd w:val="clear" w:color="auto" w:fill="FFFFFF"/>
        <w:ind w:left="-284"/>
        <w:contextualSpacing/>
        <w:jc w:val="both"/>
        <w:rPr>
          <w:b/>
          <w:bCs/>
          <w:i/>
          <w:iCs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b/>
          <w:bCs/>
          <w:i/>
          <w:iCs/>
        </w:rPr>
        <w:t xml:space="preserve">подведение итогов,  </w:t>
      </w:r>
    </w:p>
    <w:p w:rsidR="006072AE" w:rsidRPr="006072AE" w:rsidRDefault="00A87F9C" w:rsidP="00A87F9C">
      <w:pPr>
        <w:shd w:val="clear" w:color="auto" w:fill="FFFFFF"/>
        <w:ind w:left="-284"/>
        <w:contextualSpacing/>
        <w:jc w:val="both"/>
        <w:rPr>
          <w:b/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 w:rsidR="006072AE" w:rsidRPr="006072AE">
        <w:rPr>
          <w:b/>
          <w:bCs/>
          <w:i/>
          <w:iCs/>
        </w:rPr>
        <w:t xml:space="preserve"> рефлексия</w:t>
      </w:r>
      <w:r w:rsidR="006072AE" w:rsidRPr="006072AE">
        <w:rPr>
          <w:b/>
          <w:bCs/>
          <w:iCs/>
        </w:rPr>
        <w:t>,</w:t>
      </w:r>
    </w:p>
    <w:p w:rsidR="006072AE" w:rsidRDefault="00A87F9C" w:rsidP="00A87F9C">
      <w:pPr>
        <w:shd w:val="clear" w:color="auto" w:fill="FFFFFF"/>
        <w:ind w:left="-284"/>
        <w:contextualSpacing/>
        <w:jc w:val="both"/>
        <w:rPr>
          <w:b/>
          <w:bCs/>
          <w:i/>
          <w:iCs/>
        </w:rPr>
      </w:pPr>
      <w:r w:rsidRPr="00AE4626">
        <w:rPr>
          <w:rFonts w:ascii="Symbol" w:hAnsi="Symbol" w:cs="Tahoma"/>
          <w:color w:val="000000"/>
        </w:rPr>
        <w:t></w:t>
      </w:r>
      <w:r w:rsidR="006072AE" w:rsidRPr="006072AE">
        <w:rPr>
          <w:b/>
          <w:bCs/>
          <w:i/>
          <w:iCs/>
        </w:rPr>
        <w:t xml:space="preserve"> </w:t>
      </w:r>
      <w:proofErr w:type="spellStart"/>
      <w:r w:rsidR="006072AE" w:rsidRPr="006072AE">
        <w:rPr>
          <w:b/>
          <w:bCs/>
          <w:i/>
          <w:iCs/>
        </w:rPr>
        <w:t>выгружение</w:t>
      </w:r>
      <w:proofErr w:type="spellEnd"/>
      <w:r w:rsidR="006072AE" w:rsidRPr="006072AE">
        <w:rPr>
          <w:b/>
          <w:bCs/>
          <w:i/>
          <w:iCs/>
        </w:rPr>
        <w:t xml:space="preserve"> из игры.</w:t>
      </w:r>
    </w:p>
    <w:p w:rsidR="00BB5732" w:rsidRPr="006072AE" w:rsidRDefault="00BB5732" w:rsidP="00A87F9C">
      <w:pPr>
        <w:shd w:val="clear" w:color="auto" w:fill="FFFFFF"/>
        <w:ind w:left="-284"/>
        <w:contextualSpacing/>
        <w:jc w:val="both"/>
        <w:rPr>
          <w:b/>
          <w:bCs/>
          <w:i/>
          <w:iCs/>
        </w:rPr>
      </w:pPr>
    </w:p>
    <w:p w:rsidR="006072AE" w:rsidRPr="00141EC7" w:rsidRDefault="006072AE" w:rsidP="00A87F9C">
      <w:pPr>
        <w:ind w:left="-284"/>
        <w:contextualSpacing/>
        <w:jc w:val="both"/>
      </w:pPr>
      <w:r w:rsidRPr="00141EC7">
        <w:t xml:space="preserve"> ВВЕДЕНИЕ В ДЕЛОВУЮ ИГРУ</w:t>
      </w:r>
    </w:p>
    <w:p w:rsidR="006072AE" w:rsidRPr="00CB596D" w:rsidRDefault="006072AE" w:rsidP="00A87F9C">
      <w:pPr>
        <w:pStyle w:val="a9"/>
        <w:numPr>
          <w:ilvl w:val="0"/>
          <w:numId w:val="9"/>
        </w:numPr>
        <w:spacing w:before="0" w:beforeAutospacing="0" w:after="0" w:afterAutospacing="0"/>
        <w:ind w:left="-284" w:firstLine="0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CB596D">
        <w:rPr>
          <w:b/>
          <w:bCs/>
          <w:i/>
          <w:iCs/>
          <w:color w:val="000000"/>
          <w:sz w:val="28"/>
          <w:szCs w:val="28"/>
        </w:rPr>
        <w:t>В</w:t>
      </w:r>
      <w:r w:rsidR="00A87F9C">
        <w:rPr>
          <w:b/>
          <w:bCs/>
          <w:i/>
          <w:iCs/>
          <w:color w:val="000000"/>
          <w:sz w:val="28"/>
          <w:szCs w:val="28"/>
        </w:rPr>
        <w:t>в</w:t>
      </w:r>
      <w:r w:rsidRPr="00CB596D">
        <w:rPr>
          <w:b/>
          <w:bCs/>
          <w:i/>
          <w:iCs/>
          <w:color w:val="000000"/>
          <w:sz w:val="28"/>
          <w:szCs w:val="28"/>
        </w:rPr>
        <w:t>едение в проблему:</w:t>
      </w:r>
    </w:p>
    <w:p w:rsidR="00CA29FD" w:rsidRDefault="006072AE" w:rsidP="00A87F9C">
      <w:pPr>
        <w:spacing w:line="300" w:lineRule="atLeast"/>
        <w:ind w:left="-284" w:right="29"/>
        <w:contextualSpacing/>
        <w:jc w:val="both"/>
        <w:rPr>
          <w:bdr w:val="none" w:sz="0" w:space="0" w:color="auto" w:frame="1"/>
          <w:lang w:val="uk-UA"/>
        </w:rPr>
      </w:pPr>
      <w:r w:rsidRPr="006072AE">
        <w:rPr>
          <w:b/>
          <w:i/>
          <w:color w:val="000000"/>
        </w:rPr>
        <w:t>Учитель:</w:t>
      </w:r>
      <w:r w:rsidR="00761BB3">
        <w:rPr>
          <w:color w:val="000000"/>
        </w:rPr>
        <w:t xml:space="preserve"> </w:t>
      </w:r>
      <w:r w:rsidR="00761BB3" w:rsidRPr="00761BB3">
        <w:rPr>
          <w:shd w:val="clear" w:color="auto" w:fill="FFFFFF"/>
        </w:rPr>
        <w:t>Во время </w:t>
      </w:r>
      <w:hyperlink r:id="rId5" w:tooltip="Референдум о членстве Великобритании в Европейском союзе" w:history="1">
        <w:r w:rsidR="00761BB3" w:rsidRPr="00761BB3">
          <w:rPr>
            <w:rStyle w:val="ab"/>
            <w:color w:val="auto"/>
            <w:u w:val="none"/>
            <w:shd w:val="clear" w:color="auto" w:fill="FFFFFF"/>
          </w:rPr>
          <w:t>референдума 2016 года</w:t>
        </w:r>
      </w:hyperlink>
      <w:r w:rsidR="00761BB3" w:rsidRPr="00761BB3">
        <w:rPr>
          <w:shd w:val="clear" w:color="auto" w:fill="FFFFFF"/>
        </w:rPr>
        <w:t> за выход </w:t>
      </w:r>
      <w:hyperlink r:id="rId6" w:tooltip="Великобритания" w:history="1">
        <w:r w:rsidR="00761BB3" w:rsidRPr="00761BB3">
          <w:rPr>
            <w:rStyle w:val="ab"/>
            <w:color w:val="auto"/>
            <w:u w:val="none"/>
            <w:shd w:val="clear" w:color="auto" w:fill="FFFFFF"/>
          </w:rPr>
          <w:t>Великобритании</w:t>
        </w:r>
      </w:hyperlink>
      <w:r w:rsidR="00761BB3" w:rsidRPr="00761BB3">
        <w:rPr>
          <w:shd w:val="clear" w:color="auto" w:fill="FFFFFF"/>
        </w:rPr>
        <w:t> из </w:t>
      </w:r>
      <w:hyperlink r:id="rId7" w:tooltip="Европейский союз" w:history="1">
        <w:r w:rsidR="00761BB3" w:rsidRPr="00761BB3">
          <w:rPr>
            <w:rStyle w:val="ab"/>
            <w:color w:val="auto"/>
            <w:u w:val="none"/>
            <w:shd w:val="clear" w:color="auto" w:fill="FFFFFF"/>
          </w:rPr>
          <w:t>Европейского союза</w:t>
        </w:r>
      </w:hyperlink>
      <w:r w:rsidR="00761BB3" w:rsidRPr="00761BB3">
        <w:rPr>
          <w:shd w:val="clear" w:color="auto" w:fill="FFFFFF"/>
        </w:rPr>
        <w:t> высказалось 51,9 % проголосовавших, соответственно за продолжение членства в ЕС выступило 48,1 % избирателей. В субъектах Великобритании итоги голосования различались: так, жители </w:t>
      </w:r>
      <w:hyperlink r:id="rId8" w:tooltip="Шотландия" w:history="1">
        <w:r w:rsidR="00761BB3" w:rsidRPr="00761BB3">
          <w:rPr>
            <w:rStyle w:val="ab"/>
            <w:color w:val="auto"/>
            <w:u w:val="none"/>
            <w:shd w:val="clear" w:color="auto" w:fill="FFFFFF"/>
          </w:rPr>
          <w:t>Шотландии</w:t>
        </w:r>
      </w:hyperlink>
      <w:r w:rsidR="00761BB3" w:rsidRPr="00761BB3">
        <w:rPr>
          <w:shd w:val="clear" w:color="auto" w:fill="FFFFFF"/>
        </w:rPr>
        <w:t> и </w:t>
      </w:r>
      <w:hyperlink r:id="rId9" w:tooltip="Северная Ирландия" w:history="1">
        <w:r w:rsidR="00761BB3" w:rsidRPr="00761BB3">
          <w:rPr>
            <w:rStyle w:val="ab"/>
            <w:color w:val="auto"/>
            <w:u w:val="none"/>
            <w:shd w:val="clear" w:color="auto" w:fill="FFFFFF"/>
          </w:rPr>
          <w:t>Северной Ирландии</w:t>
        </w:r>
      </w:hyperlink>
      <w:r w:rsidR="00761BB3" w:rsidRPr="00761BB3">
        <w:rPr>
          <w:shd w:val="clear" w:color="auto" w:fill="FFFFFF"/>
        </w:rPr>
        <w:t> высказались преимущественно против выхода, а представители </w:t>
      </w:r>
      <w:hyperlink r:id="rId10" w:tooltip="Англия" w:history="1">
        <w:r w:rsidR="00761BB3" w:rsidRPr="00761BB3">
          <w:rPr>
            <w:rStyle w:val="ab"/>
            <w:color w:val="auto"/>
            <w:u w:val="none"/>
            <w:shd w:val="clear" w:color="auto" w:fill="FFFFFF"/>
          </w:rPr>
          <w:t>Англии</w:t>
        </w:r>
      </w:hyperlink>
      <w:r w:rsidR="00761BB3" w:rsidRPr="00761BB3">
        <w:rPr>
          <w:shd w:val="clear" w:color="auto" w:fill="FFFFFF"/>
        </w:rPr>
        <w:t> (не считая </w:t>
      </w:r>
      <w:hyperlink r:id="rId11" w:tooltip="Лондон" w:history="1">
        <w:r w:rsidR="00761BB3" w:rsidRPr="00761BB3">
          <w:rPr>
            <w:rStyle w:val="ab"/>
            <w:color w:val="auto"/>
            <w:u w:val="none"/>
            <w:shd w:val="clear" w:color="auto" w:fill="FFFFFF"/>
          </w:rPr>
          <w:t>столицы</w:t>
        </w:r>
      </w:hyperlink>
      <w:r w:rsidR="00761BB3" w:rsidRPr="00761BB3">
        <w:rPr>
          <w:shd w:val="clear" w:color="auto" w:fill="FFFFFF"/>
        </w:rPr>
        <w:t>) и </w:t>
      </w:r>
      <w:hyperlink r:id="rId12" w:tooltip="Уэльс" w:history="1">
        <w:r w:rsidR="00761BB3" w:rsidRPr="00761BB3">
          <w:rPr>
            <w:rStyle w:val="ab"/>
            <w:color w:val="auto"/>
            <w:u w:val="none"/>
            <w:shd w:val="clear" w:color="auto" w:fill="FFFFFF"/>
          </w:rPr>
          <w:t>Уэльса</w:t>
        </w:r>
      </w:hyperlink>
      <w:r w:rsidR="00761BB3" w:rsidRPr="00761BB3">
        <w:rPr>
          <w:shd w:val="clear" w:color="auto" w:fill="FFFFFF"/>
        </w:rPr>
        <w:t> — за. Первая реакция мировой общественности была несколько удивлённой — результаты референдума даже привели некоторых в шок, так как многие </w:t>
      </w:r>
      <w:hyperlink r:id="rId13" w:tooltip="Политолог" w:history="1">
        <w:r w:rsidR="00761BB3" w:rsidRPr="00761BB3">
          <w:rPr>
            <w:rStyle w:val="ab"/>
            <w:color w:val="auto"/>
            <w:u w:val="none"/>
            <w:shd w:val="clear" w:color="auto" w:fill="FFFFFF"/>
          </w:rPr>
          <w:t>политологи</w:t>
        </w:r>
      </w:hyperlink>
      <w:r w:rsidR="00761BB3" w:rsidRPr="00761BB3">
        <w:rPr>
          <w:shd w:val="clear" w:color="auto" w:fill="FFFFFF"/>
        </w:rPr>
        <w:t> предсказывали другой исход голосования.</w:t>
      </w:r>
      <w:r w:rsidR="00C149EE" w:rsidRPr="00761BB3">
        <w:rPr>
          <w:bdr w:val="none" w:sz="0" w:space="0" w:color="auto" w:frame="1"/>
          <w:lang w:val="uk-UA"/>
        </w:rPr>
        <w:t xml:space="preserve"> </w:t>
      </w:r>
    </w:p>
    <w:p w:rsidR="00761BB3" w:rsidRPr="00761BB3" w:rsidRDefault="00502234" w:rsidP="00A87F9C">
      <w:pPr>
        <w:pStyle w:val="a9"/>
        <w:shd w:val="clear" w:color="auto" w:fill="FFFFFF"/>
        <w:spacing w:before="120" w:beforeAutospacing="0" w:after="120" w:afterAutospacing="0"/>
        <w:ind w:left="-284"/>
        <w:contextualSpacing/>
        <w:jc w:val="both"/>
      </w:pPr>
      <w:hyperlink r:id="rId14" w:tooltip="Би-би-си" w:history="1">
        <w:r w:rsidR="00761BB3" w:rsidRPr="00761BB3">
          <w:rPr>
            <w:rStyle w:val="ab"/>
            <w:color w:val="auto"/>
            <w:u w:val="none"/>
          </w:rPr>
          <w:t>Би-би-си</w:t>
        </w:r>
      </w:hyperlink>
      <w:r w:rsidR="00761BB3" w:rsidRPr="00761BB3">
        <w:t>:</w:t>
      </w:r>
    </w:p>
    <w:p w:rsidR="00761BB3" w:rsidRPr="00761BB3" w:rsidRDefault="00761BB3" w:rsidP="00A87F9C">
      <w:pPr>
        <w:pStyle w:val="a9"/>
        <w:shd w:val="clear" w:color="auto" w:fill="F8F9FA"/>
        <w:spacing w:before="120" w:beforeAutospacing="0" w:after="120" w:afterAutospacing="0"/>
        <w:ind w:left="-284"/>
        <w:contextualSpacing/>
        <w:jc w:val="both"/>
      </w:pPr>
      <w:r w:rsidRPr="00761BB3">
        <w:t xml:space="preserve">Соединенное Королевство проголосовало за выход из Европейского союза, где страна пребывала </w:t>
      </w:r>
      <w:proofErr w:type="gramStart"/>
      <w:r w:rsidRPr="00761BB3">
        <w:t>долгих</w:t>
      </w:r>
      <w:proofErr w:type="gramEnd"/>
      <w:r w:rsidRPr="00761BB3">
        <w:t xml:space="preserve"> 43 года. </w:t>
      </w:r>
      <w:hyperlink r:id="rId15" w:tooltip="Фарадж, Найджел" w:history="1">
        <w:r w:rsidRPr="00761BB3">
          <w:rPr>
            <w:rStyle w:val="ab"/>
            <w:color w:val="auto"/>
            <w:u w:val="none"/>
          </w:rPr>
          <w:t>Лидер</w:t>
        </w:r>
      </w:hyperlink>
      <w:r w:rsidRPr="00761BB3">
        <w:t> </w:t>
      </w:r>
      <w:hyperlink r:id="rId16" w:tooltip="Партия независимости Соединённого Королевства" w:history="1">
        <w:r w:rsidRPr="00761BB3">
          <w:rPr>
            <w:rStyle w:val="ab"/>
            <w:color w:val="auto"/>
            <w:u w:val="none"/>
          </w:rPr>
          <w:t>UKIP</w:t>
        </w:r>
      </w:hyperlink>
      <w:r w:rsidRPr="00761BB3">
        <w:t xml:space="preserve"> назвал 23 июня «Днём независимости», </w:t>
      </w:r>
      <w:r w:rsidR="00A87F9C" w:rsidRPr="00761BB3">
        <w:t>впрочем,</w:t>
      </w:r>
      <w:r w:rsidRPr="00761BB3">
        <w:t xml:space="preserve"> курс фунта по отношению к доллару резко упал до значений 1985 года.</w:t>
      </w:r>
    </w:p>
    <w:p w:rsidR="00761BB3" w:rsidRPr="00761BB3" w:rsidRDefault="00502234" w:rsidP="00A87F9C">
      <w:pPr>
        <w:pStyle w:val="a9"/>
        <w:shd w:val="clear" w:color="auto" w:fill="FFFFFF"/>
        <w:spacing w:before="120" w:beforeAutospacing="0" w:after="120" w:afterAutospacing="0"/>
        <w:ind w:left="-284"/>
        <w:contextualSpacing/>
        <w:jc w:val="both"/>
      </w:pPr>
      <w:hyperlink r:id="rId17" w:tooltip="RT" w:history="1">
        <w:proofErr w:type="spellStart"/>
        <w:r w:rsidR="00761BB3" w:rsidRPr="00761BB3">
          <w:rPr>
            <w:rStyle w:val="ab"/>
            <w:color w:val="auto"/>
            <w:u w:val="none"/>
          </w:rPr>
          <w:t>Russia</w:t>
        </w:r>
        <w:proofErr w:type="spellEnd"/>
        <w:r w:rsidR="00761BB3" w:rsidRPr="00761BB3">
          <w:rPr>
            <w:rStyle w:val="ab"/>
            <w:color w:val="auto"/>
            <w:u w:val="none"/>
          </w:rPr>
          <w:t xml:space="preserve"> </w:t>
        </w:r>
        <w:proofErr w:type="spellStart"/>
        <w:r w:rsidR="00761BB3" w:rsidRPr="00761BB3">
          <w:rPr>
            <w:rStyle w:val="ab"/>
            <w:color w:val="auto"/>
            <w:u w:val="none"/>
          </w:rPr>
          <w:t>Today</w:t>
        </w:r>
        <w:proofErr w:type="spellEnd"/>
      </w:hyperlink>
      <w:r w:rsidR="00761BB3" w:rsidRPr="00761BB3">
        <w:t>:</w:t>
      </w:r>
    </w:p>
    <w:p w:rsidR="00761BB3" w:rsidRPr="00761BB3" w:rsidRDefault="00761BB3" w:rsidP="00A87F9C">
      <w:pPr>
        <w:pStyle w:val="a9"/>
        <w:shd w:val="clear" w:color="auto" w:fill="F8F9FA"/>
        <w:spacing w:before="120" w:beforeAutospacing="0" w:after="120" w:afterAutospacing="0"/>
        <w:ind w:left="-284"/>
        <w:contextualSpacing/>
        <w:jc w:val="both"/>
      </w:pPr>
      <w:r w:rsidRPr="00761BB3">
        <w:t>Британцы проголосовали за выход из Европейского союза в соотношении 52 % к 48 %. Новость о резком падении фунта вызвала панику на биржах</w:t>
      </w:r>
      <w:r w:rsidR="00A87F9C">
        <w:t>.</w:t>
      </w:r>
    </w:p>
    <w:p w:rsidR="00761BB3" w:rsidRPr="00761BB3" w:rsidRDefault="00502234" w:rsidP="00A87F9C">
      <w:pPr>
        <w:pStyle w:val="a9"/>
        <w:shd w:val="clear" w:color="auto" w:fill="FFFFFF"/>
        <w:spacing w:before="120" w:beforeAutospacing="0" w:after="120" w:afterAutospacing="0"/>
        <w:ind w:left="-284"/>
        <w:contextualSpacing/>
        <w:jc w:val="both"/>
      </w:pPr>
      <w:hyperlink r:id="rId18" w:tooltip="ТАСС" w:history="1">
        <w:r w:rsidR="00761BB3" w:rsidRPr="00761BB3">
          <w:rPr>
            <w:rStyle w:val="ab"/>
            <w:color w:val="auto"/>
            <w:u w:val="none"/>
          </w:rPr>
          <w:t>ТАСС</w:t>
        </w:r>
      </w:hyperlink>
      <w:r w:rsidR="00761BB3" w:rsidRPr="00761BB3">
        <w:t>:</w:t>
      </w:r>
    </w:p>
    <w:p w:rsidR="00761BB3" w:rsidRPr="00761BB3" w:rsidRDefault="00761BB3" w:rsidP="00A87F9C">
      <w:pPr>
        <w:pStyle w:val="a9"/>
        <w:shd w:val="clear" w:color="auto" w:fill="F8F9FA"/>
        <w:spacing w:before="120" w:beforeAutospacing="0" w:after="120" w:afterAutospacing="0"/>
        <w:ind w:left="-284"/>
        <w:contextualSpacing/>
        <w:jc w:val="both"/>
      </w:pPr>
      <w:r w:rsidRPr="00761BB3">
        <w:t xml:space="preserve">Референдум носит рекомендательный характер. Это означает, что теоретически результаты волеизъявления могут быть вынесены на рассмотрение парламента, который уже </w:t>
      </w:r>
      <w:r w:rsidR="00A87F9C" w:rsidRPr="00761BB3">
        <w:t>может,</w:t>
      </w:r>
      <w:r w:rsidRPr="00761BB3">
        <w:t xml:space="preserve"> как согласиться с народным мнением, так и принять противоположное решение. Можно также провести новый референдум. Однако премьер Великобритании Дэвид </w:t>
      </w:r>
      <w:proofErr w:type="spellStart"/>
      <w:r w:rsidRPr="00761BB3">
        <w:t>Кэмерон</w:t>
      </w:r>
      <w:proofErr w:type="spellEnd"/>
      <w:r w:rsidRPr="00761BB3">
        <w:t xml:space="preserve"> пообещал выполнить волю британского народа, который высказался за выход из Евросоюза</w:t>
      </w:r>
      <w:r w:rsidR="00A87F9C">
        <w:t>.</w:t>
      </w:r>
    </w:p>
    <w:p w:rsidR="00761BB3" w:rsidRPr="00761BB3" w:rsidRDefault="00761BB3" w:rsidP="00A87F9C">
      <w:pPr>
        <w:spacing w:line="300" w:lineRule="atLeast"/>
        <w:ind w:left="-284" w:right="29"/>
        <w:contextualSpacing/>
        <w:jc w:val="both"/>
        <w:rPr>
          <w:bdr w:val="none" w:sz="0" w:space="0" w:color="auto" w:frame="1"/>
        </w:rPr>
      </w:pPr>
    </w:p>
    <w:p w:rsidR="00C149EE" w:rsidRPr="00C149EE" w:rsidRDefault="00C149EE" w:rsidP="00A87F9C">
      <w:pPr>
        <w:spacing w:line="300" w:lineRule="atLeast"/>
        <w:ind w:left="-284" w:right="29"/>
        <w:contextualSpacing/>
        <w:jc w:val="both"/>
        <w:rPr>
          <w:b/>
        </w:rPr>
      </w:pPr>
      <w:r>
        <w:rPr>
          <w:bdr w:val="none" w:sz="0" w:space="0" w:color="auto" w:frame="1"/>
          <w:lang w:val="uk-UA"/>
        </w:rPr>
        <w:t xml:space="preserve">На </w:t>
      </w:r>
      <w:proofErr w:type="spellStart"/>
      <w:r>
        <w:rPr>
          <w:bdr w:val="none" w:sz="0" w:space="0" w:color="auto" w:frame="1"/>
          <w:lang w:val="uk-UA"/>
        </w:rPr>
        <w:t>уроке</w:t>
      </w:r>
      <w:proofErr w:type="spellEnd"/>
      <w:r>
        <w:rPr>
          <w:bdr w:val="none" w:sz="0" w:space="0" w:color="auto" w:frame="1"/>
          <w:lang w:val="uk-UA"/>
        </w:rPr>
        <w:t xml:space="preserve"> нам </w:t>
      </w:r>
      <w:proofErr w:type="spellStart"/>
      <w:r>
        <w:rPr>
          <w:bdr w:val="none" w:sz="0" w:space="0" w:color="auto" w:frame="1"/>
          <w:lang w:val="uk-UA"/>
        </w:rPr>
        <w:t>необходимо</w:t>
      </w:r>
      <w:proofErr w:type="spellEnd"/>
      <w:r>
        <w:rPr>
          <w:bdr w:val="none" w:sz="0" w:space="0" w:color="auto" w:frame="1"/>
          <w:lang w:val="uk-UA"/>
        </w:rPr>
        <w:t xml:space="preserve"> </w:t>
      </w:r>
      <w:proofErr w:type="spellStart"/>
      <w:r>
        <w:rPr>
          <w:bdr w:val="none" w:sz="0" w:space="0" w:color="auto" w:frame="1"/>
          <w:lang w:val="uk-UA"/>
        </w:rPr>
        <w:t>решить</w:t>
      </w:r>
      <w:proofErr w:type="spellEnd"/>
      <w:r>
        <w:rPr>
          <w:bdr w:val="none" w:sz="0" w:space="0" w:color="auto" w:frame="1"/>
          <w:lang w:val="uk-UA"/>
        </w:rPr>
        <w:t xml:space="preserve"> </w:t>
      </w:r>
      <w:r w:rsidRPr="009251D9">
        <w:rPr>
          <w:b/>
          <w:sz w:val="36"/>
          <w:szCs w:val="36"/>
          <w:bdr w:val="none" w:sz="0" w:space="0" w:color="auto" w:frame="1"/>
          <w:lang w:val="uk-UA"/>
        </w:rPr>
        <w:t>проблему</w:t>
      </w:r>
      <w:r>
        <w:rPr>
          <w:b/>
          <w:bdr w:val="none" w:sz="0" w:space="0" w:color="auto" w:frame="1"/>
          <w:lang w:val="uk-UA"/>
        </w:rPr>
        <w:t xml:space="preserve">, </w:t>
      </w:r>
      <w:proofErr w:type="spellStart"/>
      <w:r>
        <w:rPr>
          <w:b/>
          <w:bdr w:val="none" w:sz="0" w:space="0" w:color="auto" w:frame="1"/>
          <w:lang w:val="uk-UA"/>
        </w:rPr>
        <w:t>как</w:t>
      </w:r>
      <w:proofErr w:type="spellEnd"/>
      <w:r>
        <w:rPr>
          <w:b/>
          <w:bdr w:val="none" w:sz="0" w:space="0" w:color="auto" w:frame="1"/>
          <w:lang w:val="uk-UA"/>
        </w:rPr>
        <w:t xml:space="preserve"> </w:t>
      </w:r>
      <w:proofErr w:type="spellStart"/>
      <w:r w:rsidR="00945A6B">
        <w:rPr>
          <w:b/>
          <w:bdr w:val="none" w:sz="0" w:space="0" w:color="auto" w:frame="1"/>
          <w:lang w:val="uk-UA"/>
        </w:rPr>
        <w:t>повлияет</w:t>
      </w:r>
      <w:proofErr w:type="spellEnd"/>
      <w:r w:rsidR="0084034E">
        <w:rPr>
          <w:b/>
          <w:bdr w:val="none" w:sz="0" w:space="0" w:color="auto" w:frame="1"/>
          <w:lang w:val="uk-UA"/>
        </w:rPr>
        <w:t xml:space="preserve"> </w:t>
      </w:r>
      <w:proofErr w:type="spellStart"/>
      <w:r w:rsidR="0084034E">
        <w:rPr>
          <w:b/>
          <w:bdr w:val="none" w:sz="0" w:space="0" w:color="auto" w:frame="1"/>
          <w:lang w:val="uk-UA"/>
        </w:rPr>
        <w:t>брекзит</w:t>
      </w:r>
      <w:proofErr w:type="spellEnd"/>
      <w:r w:rsidR="0084034E">
        <w:rPr>
          <w:b/>
          <w:bdr w:val="none" w:sz="0" w:space="0" w:color="auto" w:frame="1"/>
          <w:lang w:val="uk-UA"/>
        </w:rPr>
        <w:t xml:space="preserve"> на саму </w:t>
      </w:r>
      <w:proofErr w:type="spellStart"/>
      <w:r w:rsidR="00945A6B">
        <w:rPr>
          <w:b/>
          <w:bdr w:val="none" w:sz="0" w:space="0" w:color="auto" w:frame="1"/>
          <w:lang w:val="uk-UA"/>
        </w:rPr>
        <w:t>Великобритани</w:t>
      </w:r>
      <w:r w:rsidR="0084034E">
        <w:rPr>
          <w:b/>
          <w:bdr w:val="none" w:sz="0" w:space="0" w:color="auto" w:frame="1"/>
          <w:lang w:val="uk-UA"/>
        </w:rPr>
        <w:t>ю</w:t>
      </w:r>
      <w:proofErr w:type="spellEnd"/>
      <w:r w:rsidR="0084034E">
        <w:rPr>
          <w:b/>
          <w:bdr w:val="none" w:sz="0" w:space="0" w:color="auto" w:frame="1"/>
          <w:lang w:val="uk-UA"/>
        </w:rPr>
        <w:t xml:space="preserve">, а </w:t>
      </w:r>
      <w:proofErr w:type="spellStart"/>
      <w:r w:rsidR="0084034E">
        <w:rPr>
          <w:b/>
          <w:bdr w:val="none" w:sz="0" w:space="0" w:color="auto" w:frame="1"/>
          <w:lang w:val="uk-UA"/>
        </w:rPr>
        <w:t>также</w:t>
      </w:r>
      <w:proofErr w:type="spellEnd"/>
      <w:r w:rsidR="0084034E">
        <w:rPr>
          <w:b/>
          <w:bdr w:val="none" w:sz="0" w:space="0" w:color="auto" w:frame="1"/>
          <w:lang w:val="uk-UA"/>
        </w:rPr>
        <w:t xml:space="preserve"> на </w:t>
      </w:r>
      <w:proofErr w:type="spellStart"/>
      <w:r w:rsidR="0084034E">
        <w:rPr>
          <w:b/>
          <w:bdr w:val="none" w:sz="0" w:space="0" w:color="auto" w:frame="1"/>
          <w:lang w:val="uk-UA"/>
        </w:rPr>
        <w:t>Европу</w:t>
      </w:r>
      <w:proofErr w:type="spellEnd"/>
      <w:r w:rsidR="00945A6B">
        <w:rPr>
          <w:b/>
          <w:bdr w:val="none" w:sz="0" w:space="0" w:color="auto" w:frame="1"/>
          <w:lang w:val="uk-UA"/>
        </w:rPr>
        <w:t>.</w:t>
      </w:r>
    </w:p>
    <w:p w:rsidR="006072AE" w:rsidRPr="006072AE" w:rsidRDefault="006072AE" w:rsidP="00A87F9C">
      <w:pPr>
        <w:pStyle w:val="a9"/>
        <w:spacing w:before="0" w:beforeAutospacing="0" w:after="0" w:afterAutospacing="0"/>
        <w:ind w:left="-284"/>
        <w:contextualSpacing/>
        <w:jc w:val="both"/>
        <w:rPr>
          <w:shd w:val="clear" w:color="auto" w:fill="FFFFFF"/>
        </w:rPr>
      </w:pPr>
    </w:p>
    <w:p w:rsidR="006072AE" w:rsidRPr="000B0945" w:rsidRDefault="006072AE" w:rsidP="00A87F9C">
      <w:pPr>
        <w:pStyle w:val="a9"/>
        <w:spacing w:before="0" w:beforeAutospacing="0" w:after="0" w:afterAutospacing="0"/>
        <w:ind w:left="-284"/>
        <w:contextualSpacing/>
        <w:jc w:val="both"/>
        <w:textAlignment w:val="baseline"/>
        <w:outlineLvl w:val="3"/>
        <w:rPr>
          <w:shd w:val="clear" w:color="auto" w:fill="FFFFFF"/>
        </w:rPr>
      </w:pPr>
      <w:r w:rsidRPr="006072AE">
        <w:rPr>
          <w:b/>
          <w:i/>
          <w:color w:val="000000"/>
          <w:shd w:val="clear" w:color="auto" w:fill="FFFFFF"/>
          <w:lang w:val="en-US"/>
        </w:rPr>
        <w:t>II</w:t>
      </w:r>
      <w:r w:rsidRPr="006072AE">
        <w:rPr>
          <w:b/>
          <w:i/>
          <w:color w:val="000000"/>
          <w:shd w:val="clear" w:color="auto" w:fill="FFFFFF"/>
        </w:rPr>
        <w:t xml:space="preserve">. </w:t>
      </w:r>
      <w:r w:rsidRPr="006072AE">
        <w:rPr>
          <w:b/>
          <w:i/>
        </w:rPr>
        <w:t xml:space="preserve">Учитель рассказывает ход деловой игры </w:t>
      </w:r>
      <w:r w:rsidRPr="006072AE">
        <w:rPr>
          <w:b/>
          <w:bCs/>
          <w:i/>
        </w:rPr>
        <w:t>«</w:t>
      </w:r>
      <w:r w:rsidR="00BB5732">
        <w:rPr>
          <w:b/>
          <w:i/>
          <w:shd w:val="clear" w:color="auto" w:fill="FFFFFF"/>
        </w:rPr>
        <w:t>Выход Великобритании из ЕС</w:t>
      </w:r>
      <w:r w:rsidRPr="006072AE">
        <w:rPr>
          <w:b/>
          <w:i/>
          <w:shd w:val="clear" w:color="auto" w:fill="FFFFFF"/>
        </w:rPr>
        <w:t>»:</w:t>
      </w:r>
      <w:r w:rsidR="000B0945">
        <w:rPr>
          <w:b/>
          <w:i/>
          <w:shd w:val="clear" w:color="auto" w:fill="FFFFFF"/>
        </w:rPr>
        <w:t xml:space="preserve"> </w:t>
      </w:r>
      <w:r w:rsidR="000B0945" w:rsidRPr="000B0945">
        <w:rPr>
          <w:shd w:val="clear" w:color="auto" w:fill="FFFFFF"/>
        </w:rPr>
        <w:t>В ходе</w:t>
      </w:r>
      <w:r w:rsidR="000B0945">
        <w:rPr>
          <w:b/>
          <w:i/>
          <w:shd w:val="clear" w:color="auto" w:fill="FFFFFF"/>
        </w:rPr>
        <w:t xml:space="preserve"> </w:t>
      </w:r>
      <w:r w:rsidR="000B0945" w:rsidRPr="000B0945">
        <w:rPr>
          <w:shd w:val="clear" w:color="auto" w:fill="FFFFFF"/>
        </w:rPr>
        <w:t>игры участники</w:t>
      </w:r>
      <w:r w:rsidR="00BB5732">
        <w:rPr>
          <w:shd w:val="clear" w:color="auto" w:fill="FFFFFF"/>
        </w:rPr>
        <w:t xml:space="preserve"> получают роли, определяют</w:t>
      </w:r>
      <w:r w:rsidR="000B0945">
        <w:rPr>
          <w:shd w:val="clear" w:color="auto" w:fill="FFFFFF"/>
        </w:rPr>
        <w:t xml:space="preserve"> время на решение поставленных вопросов, соблюдают правила ведения игры</w:t>
      </w:r>
    </w:p>
    <w:p w:rsidR="006072AE" w:rsidRPr="000B0945" w:rsidRDefault="006072AE" w:rsidP="00A87F9C">
      <w:pPr>
        <w:pStyle w:val="31"/>
        <w:tabs>
          <w:tab w:val="left" w:pos="-540"/>
        </w:tabs>
        <w:spacing w:after="0"/>
        <w:ind w:left="-284" w:right="-1"/>
        <w:contextualSpacing/>
        <w:jc w:val="both"/>
        <w:rPr>
          <w:i/>
          <w:sz w:val="24"/>
          <w:szCs w:val="24"/>
        </w:rPr>
      </w:pPr>
      <w:r w:rsidRPr="000B0945">
        <w:rPr>
          <w:i/>
          <w:sz w:val="24"/>
          <w:szCs w:val="24"/>
        </w:rPr>
        <w:t xml:space="preserve"> </w:t>
      </w:r>
    </w:p>
    <w:p w:rsidR="006072AE" w:rsidRPr="006072AE" w:rsidRDefault="006072AE" w:rsidP="00A87F9C">
      <w:pPr>
        <w:ind w:left="-284"/>
        <w:contextualSpacing/>
        <w:jc w:val="both"/>
        <w:rPr>
          <w:bCs/>
          <w:iCs/>
          <w:color w:val="000000"/>
        </w:rPr>
      </w:pPr>
      <w:r w:rsidRPr="006072AE">
        <w:rPr>
          <w:b/>
          <w:bCs/>
          <w:i/>
          <w:iCs/>
          <w:color w:val="000000"/>
        </w:rPr>
        <w:t>Ход игры</w:t>
      </w:r>
      <w:r w:rsidRPr="006072AE">
        <w:rPr>
          <w:bCs/>
          <w:iCs/>
          <w:color w:val="000000"/>
        </w:rPr>
        <w:t xml:space="preserve">: </w:t>
      </w:r>
    </w:p>
    <w:p w:rsidR="006072AE" w:rsidRPr="006072AE" w:rsidRDefault="006072AE" w:rsidP="00A87F9C">
      <w:pPr>
        <w:ind w:left="-284"/>
        <w:contextualSpacing/>
        <w:jc w:val="both"/>
      </w:pPr>
      <w:r w:rsidRPr="006072AE">
        <w:rPr>
          <w:bCs/>
          <w:iCs/>
          <w:color w:val="000000"/>
        </w:rPr>
        <w:t xml:space="preserve"> </w:t>
      </w:r>
    </w:p>
    <w:p w:rsidR="002913DA" w:rsidRPr="00141EC7" w:rsidRDefault="006072AE" w:rsidP="00A87F9C">
      <w:pPr>
        <w:ind w:left="-284"/>
        <w:contextualSpacing/>
        <w:jc w:val="both"/>
      </w:pPr>
      <w:r w:rsidRPr="00141EC7">
        <w:t>РАСПРЕДЕНИ</w:t>
      </w:r>
      <w:r w:rsidR="00A87F9C">
        <w:t>Е РОЛЕЙ МЕЖДУ УЧАСТНИКАМИ ИГРЫ</w:t>
      </w:r>
      <w:r w:rsidR="002913DA" w:rsidRPr="00141EC7">
        <w:t>:</w:t>
      </w:r>
    </w:p>
    <w:p w:rsidR="0023455F" w:rsidRPr="002D4069" w:rsidRDefault="002913DA" w:rsidP="00A87F9C">
      <w:pPr>
        <w:ind w:left="-284"/>
        <w:contextualSpacing/>
        <w:jc w:val="both"/>
        <w:rPr>
          <w:b/>
          <w:color w:val="000000"/>
        </w:rPr>
      </w:pPr>
      <w:r w:rsidRPr="00141EC7">
        <w:rPr>
          <w:color w:val="000000"/>
        </w:rPr>
        <w:t xml:space="preserve">В игре </w:t>
      </w:r>
      <w:r w:rsidR="0023455F">
        <w:rPr>
          <w:color w:val="000000"/>
        </w:rPr>
        <w:t xml:space="preserve"> будет представлена </w:t>
      </w:r>
      <w:r w:rsidR="0023455F" w:rsidRPr="002D4069">
        <w:rPr>
          <w:b/>
          <w:color w:val="000000"/>
        </w:rPr>
        <w:t xml:space="preserve">групповая форма работы: </w:t>
      </w:r>
    </w:p>
    <w:p w:rsidR="0023455F" w:rsidRDefault="00A87F9C" w:rsidP="00A87F9C">
      <w:pPr>
        <w:ind w:left="-284"/>
        <w:contextualSpacing/>
        <w:jc w:val="both"/>
      </w:pPr>
      <w:r w:rsidRPr="00AE4626">
        <w:rPr>
          <w:rFonts w:ascii="Symbol" w:hAnsi="Symbol" w:cs="Tahoma"/>
          <w:color w:val="000000"/>
        </w:rPr>
        <w:t></w:t>
      </w:r>
      <w:r w:rsidR="0084034E">
        <w:t xml:space="preserve"> </w:t>
      </w:r>
      <w:r w:rsidR="00945A6B">
        <w:t>Великобритани</w:t>
      </w:r>
      <w:r w:rsidR="0084034E">
        <w:t xml:space="preserve">я (сторонники </w:t>
      </w:r>
      <w:proofErr w:type="spellStart"/>
      <w:r w:rsidR="0084034E">
        <w:t>брекзита</w:t>
      </w:r>
      <w:proofErr w:type="spellEnd"/>
      <w:r w:rsidR="0084034E">
        <w:t xml:space="preserve"> и его противники)</w:t>
      </w:r>
      <w:r w:rsidR="004360BB">
        <w:t xml:space="preserve"> – 5 человек</w:t>
      </w:r>
      <w:r w:rsidR="002913DA" w:rsidRPr="00141EC7">
        <w:t>,</w:t>
      </w:r>
    </w:p>
    <w:p w:rsidR="0023455F" w:rsidRDefault="00A87F9C" w:rsidP="00A87F9C">
      <w:pPr>
        <w:ind w:left="-284"/>
        <w:contextualSpacing/>
        <w:jc w:val="both"/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945A6B">
        <w:t>Германи</w:t>
      </w:r>
      <w:r w:rsidR="0084034E">
        <w:t>я</w:t>
      </w:r>
      <w:r w:rsidR="004360BB">
        <w:t xml:space="preserve"> – 5 человек</w:t>
      </w:r>
      <w:r w:rsidR="002913DA" w:rsidRPr="00141EC7">
        <w:t xml:space="preserve">, </w:t>
      </w:r>
    </w:p>
    <w:p w:rsidR="006072AE" w:rsidRDefault="00A87F9C" w:rsidP="00A87F9C">
      <w:pPr>
        <w:ind w:left="-284"/>
        <w:contextualSpacing/>
        <w:jc w:val="both"/>
      </w:pPr>
      <w:r w:rsidRPr="00AE4626">
        <w:rPr>
          <w:rFonts w:ascii="Symbol" w:hAnsi="Symbol" w:cs="Tahoma"/>
          <w:color w:val="000000"/>
        </w:rPr>
        <w:t></w:t>
      </w:r>
      <w:r w:rsidR="00945A6B">
        <w:t xml:space="preserve"> </w:t>
      </w:r>
      <w:r w:rsidR="002913DA" w:rsidRPr="00141EC7">
        <w:t>Франци</w:t>
      </w:r>
      <w:r w:rsidR="0084034E">
        <w:t>я</w:t>
      </w:r>
      <w:r w:rsidR="004360BB">
        <w:t xml:space="preserve"> – 5 человек</w:t>
      </w:r>
      <w:r w:rsidR="0084034E">
        <w:t>.</w:t>
      </w:r>
      <w:r w:rsidR="002913DA" w:rsidRPr="00141EC7">
        <w:t xml:space="preserve"> </w:t>
      </w:r>
    </w:p>
    <w:p w:rsidR="0084034E" w:rsidRPr="002913DA" w:rsidRDefault="0084034E" w:rsidP="00A87F9C">
      <w:pPr>
        <w:contextualSpacing/>
        <w:jc w:val="both"/>
        <w:rPr>
          <w:bCs/>
        </w:rPr>
      </w:pPr>
    </w:p>
    <w:p w:rsidR="006072AE" w:rsidRPr="00141EC7" w:rsidRDefault="006072AE" w:rsidP="00A87F9C">
      <w:pPr>
        <w:ind w:left="-284"/>
        <w:contextualSpacing/>
        <w:jc w:val="both"/>
      </w:pPr>
      <w:r w:rsidRPr="00141EC7">
        <w:t xml:space="preserve">РЕГЛАМЕНТ </w:t>
      </w:r>
      <w:r w:rsidR="00F21577">
        <w:t xml:space="preserve"> </w:t>
      </w:r>
      <w:r w:rsidRPr="00141EC7">
        <w:t xml:space="preserve">ИГРЫ </w:t>
      </w:r>
    </w:p>
    <w:p w:rsidR="006072AE" w:rsidRPr="006072AE" w:rsidRDefault="002913DA" w:rsidP="00A87F9C">
      <w:pPr>
        <w:tabs>
          <w:tab w:val="left" w:pos="459"/>
          <w:tab w:val="left" w:pos="600"/>
        </w:tabs>
        <w:ind w:left="-284"/>
        <w:contextualSpacing/>
        <w:jc w:val="both"/>
        <w:rPr>
          <w:b/>
          <w:i/>
        </w:rPr>
      </w:pPr>
      <w:r>
        <w:rPr>
          <w:b/>
          <w:i/>
        </w:rPr>
        <w:t>Один урок 45 минут:</w:t>
      </w:r>
    </w:p>
    <w:p w:rsidR="006072AE" w:rsidRPr="006072AE" w:rsidRDefault="00A87F9C" w:rsidP="00A87F9C">
      <w:pPr>
        <w:tabs>
          <w:tab w:val="left" w:pos="459"/>
          <w:tab w:val="left" w:pos="600"/>
        </w:tabs>
        <w:ind w:left="-284"/>
        <w:contextualSpacing/>
        <w:jc w:val="both"/>
      </w:pPr>
      <w:r w:rsidRPr="00AE4626">
        <w:rPr>
          <w:rFonts w:ascii="Symbol" w:hAnsi="Symbol" w:cs="Tahoma"/>
          <w:color w:val="000000"/>
        </w:rPr>
        <w:t></w:t>
      </w:r>
      <w:r w:rsidR="006072AE" w:rsidRPr="006072AE">
        <w:rPr>
          <w:b/>
          <w:i/>
        </w:rPr>
        <w:t xml:space="preserve">  </w:t>
      </w:r>
      <w:r w:rsidR="0023455F">
        <w:rPr>
          <w:b/>
          <w:i/>
        </w:rPr>
        <w:t>2</w:t>
      </w:r>
      <w:r w:rsidR="00141EC7">
        <w:rPr>
          <w:b/>
          <w:i/>
        </w:rPr>
        <w:t xml:space="preserve"> </w:t>
      </w:r>
      <w:r w:rsidR="006072AE" w:rsidRPr="006072AE">
        <w:rPr>
          <w:b/>
          <w:i/>
        </w:rPr>
        <w:t xml:space="preserve">мин </w:t>
      </w:r>
      <w:r w:rsidR="006072AE" w:rsidRPr="006072AE">
        <w:t xml:space="preserve"> отводится на введение в игру: </w:t>
      </w:r>
      <w:r w:rsidR="006072AE" w:rsidRPr="006072AE">
        <w:rPr>
          <w:bCs/>
          <w:iCs/>
        </w:rPr>
        <w:t xml:space="preserve">обозначение учителем проблемы </w:t>
      </w:r>
      <w:proofErr w:type="spellStart"/>
      <w:r w:rsidR="0084034E">
        <w:rPr>
          <w:bCs/>
          <w:iCs/>
        </w:rPr>
        <w:t>брекзита</w:t>
      </w:r>
      <w:proofErr w:type="spellEnd"/>
      <w:r w:rsidR="0084034E">
        <w:rPr>
          <w:bCs/>
          <w:iCs/>
        </w:rPr>
        <w:t>;</w:t>
      </w:r>
    </w:p>
    <w:p w:rsidR="006072AE" w:rsidRPr="006072AE" w:rsidRDefault="00A87F9C" w:rsidP="00A87F9C">
      <w:pPr>
        <w:tabs>
          <w:tab w:val="left" w:pos="459"/>
          <w:tab w:val="left" w:pos="600"/>
        </w:tabs>
        <w:ind w:left="-284"/>
        <w:contextualSpacing/>
        <w:jc w:val="both"/>
        <w:rPr>
          <w:b/>
          <w:i/>
        </w:rPr>
      </w:pPr>
      <w:r w:rsidRPr="00AE4626">
        <w:rPr>
          <w:rFonts w:ascii="Symbol" w:hAnsi="Symbol" w:cs="Tahoma"/>
          <w:color w:val="000000"/>
        </w:rPr>
        <w:t></w:t>
      </w:r>
      <w:r w:rsidR="006072AE" w:rsidRPr="006072AE">
        <w:rPr>
          <w:b/>
          <w:i/>
        </w:rPr>
        <w:t xml:space="preserve"> </w:t>
      </w:r>
      <w:r w:rsidR="0023455F">
        <w:rPr>
          <w:b/>
          <w:i/>
        </w:rPr>
        <w:t>3</w:t>
      </w:r>
      <w:r w:rsidR="00141EC7">
        <w:rPr>
          <w:b/>
          <w:i/>
        </w:rPr>
        <w:t xml:space="preserve"> </w:t>
      </w:r>
      <w:r w:rsidR="006072AE" w:rsidRPr="006072AE">
        <w:rPr>
          <w:b/>
          <w:i/>
        </w:rPr>
        <w:t xml:space="preserve">мин </w:t>
      </w:r>
      <w:r w:rsidRPr="00AE4626">
        <w:rPr>
          <w:rFonts w:ascii="Symbol" w:hAnsi="Symbol" w:cs="Tahoma"/>
          <w:color w:val="000000"/>
        </w:rPr>
        <w:t></w:t>
      </w:r>
      <w:r w:rsidR="006072AE" w:rsidRPr="006072AE">
        <w:rPr>
          <w:b/>
          <w:i/>
        </w:rPr>
        <w:t xml:space="preserve"> распределение ролей, объяснение сущности деловой игры;</w:t>
      </w:r>
    </w:p>
    <w:p w:rsidR="006072AE" w:rsidRPr="006072AE" w:rsidRDefault="006072AE" w:rsidP="00A87F9C">
      <w:pPr>
        <w:tabs>
          <w:tab w:val="left" w:pos="459"/>
          <w:tab w:val="left" w:pos="600"/>
        </w:tabs>
        <w:ind w:left="-284"/>
        <w:contextualSpacing/>
        <w:jc w:val="both"/>
      </w:pPr>
      <w:r w:rsidRPr="006072AE">
        <w:rPr>
          <w:i/>
        </w:rPr>
        <w:t xml:space="preserve"> </w:t>
      </w:r>
      <w:r w:rsidR="00A87F9C" w:rsidRPr="00AE4626">
        <w:rPr>
          <w:rFonts w:ascii="Symbol" w:hAnsi="Symbol" w:cs="Tahoma"/>
          <w:color w:val="000000"/>
        </w:rPr>
        <w:t></w:t>
      </w:r>
      <w:r w:rsidRPr="006072AE">
        <w:rPr>
          <w:b/>
          <w:i/>
        </w:rPr>
        <w:t xml:space="preserve"> </w:t>
      </w:r>
      <w:r w:rsidR="00B80CA8">
        <w:rPr>
          <w:b/>
          <w:i/>
        </w:rPr>
        <w:t>10</w:t>
      </w:r>
      <w:r w:rsidRPr="006072AE">
        <w:rPr>
          <w:b/>
          <w:i/>
        </w:rPr>
        <w:t xml:space="preserve"> мин </w:t>
      </w:r>
      <w:r w:rsidR="00B80CA8" w:rsidRPr="00B80CA8">
        <w:rPr>
          <w:i/>
        </w:rPr>
        <w:t>(т.к. было опережающее д/з и учащиеся знакомы с учебными материалами)</w:t>
      </w:r>
      <w:r w:rsidR="00A87F9C">
        <w:rPr>
          <w:i/>
        </w:rPr>
        <w:t xml:space="preserve"> </w:t>
      </w:r>
      <w:r w:rsidRPr="00B80CA8">
        <w:rPr>
          <w:i/>
        </w:rPr>
        <w:t>–</w:t>
      </w:r>
      <w:r w:rsidRPr="006072AE">
        <w:rPr>
          <w:b/>
          <w:i/>
        </w:rPr>
        <w:t xml:space="preserve"> </w:t>
      </w:r>
      <w:r w:rsidR="0023455F">
        <w:rPr>
          <w:b/>
          <w:i/>
        </w:rPr>
        <w:t>подготовка</w:t>
      </w:r>
      <w:r w:rsidRPr="006072AE">
        <w:rPr>
          <w:b/>
          <w:i/>
        </w:rPr>
        <w:t xml:space="preserve"> </w:t>
      </w:r>
      <w:r w:rsidR="0084034E">
        <w:rPr>
          <w:b/>
          <w:i/>
        </w:rPr>
        <w:t>заседания</w:t>
      </w:r>
      <w:r w:rsidRPr="006072AE">
        <w:rPr>
          <w:b/>
          <w:i/>
        </w:rPr>
        <w:t xml:space="preserve">: </w:t>
      </w:r>
      <w:r w:rsidRPr="00C149EE">
        <w:rPr>
          <w:u w:val="single"/>
        </w:rPr>
        <w:t>решение проблемы</w:t>
      </w:r>
      <w:r w:rsidRPr="006072AE">
        <w:t xml:space="preserve"> -  учащиеся в роли </w:t>
      </w:r>
      <w:r w:rsidR="0084034E">
        <w:t>сто</w:t>
      </w:r>
      <w:r w:rsidR="001E4DDF">
        <w:t xml:space="preserve">ронников и противников </w:t>
      </w:r>
      <w:proofErr w:type="spellStart"/>
      <w:r w:rsidR="001E4DDF">
        <w:t>брекзита</w:t>
      </w:r>
      <w:proofErr w:type="spellEnd"/>
      <w:r w:rsidR="001E4DDF">
        <w:t>;</w:t>
      </w:r>
      <w:r w:rsidR="0084034E">
        <w:t xml:space="preserve"> представители разных стран;</w:t>
      </w:r>
    </w:p>
    <w:p w:rsidR="006072AE" w:rsidRPr="00B80CA8" w:rsidRDefault="00A87F9C" w:rsidP="00A87F9C">
      <w:pPr>
        <w:shd w:val="clear" w:color="auto" w:fill="FFFFFF"/>
        <w:ind w:left="-284"/>
        <w:contextualSpacing/>
        <w:jc w:val="both"/>
        <w:rPr>
          <w:bCs/>
          <w:i/>
          <w:iCs/>
          <w:color w:val="000000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23455F" w:rsidRPr="00A87F9C">
        <w:rPr>
          <w:b/>
          <w:i/>
        </w:rPr>
        <w:t>20 мин</w:t>
      </w:r>
      <w:r>
        <w:rPr>
          <w:b/>
        </w:rPr>
        <w:t xml:space="preserve"> </w:t>
      </w:r>
      <w:r w:rsidRPr="00AE4626">
        <w:rPr>
          <w:rFonts w:ascii="Symbol" w:hAnsi="Symbol" w:cs="Tahoma"/>
          <w:color w:val="000000"/>
        </w:rPr>
        <w:t></w:t>
      </w:r>
      <w:r w:rsidR="006072AE" w:rsidRPr="006072AE">
        <w:t xml:space="preserve"> </w:t>
      </w:r>
      <w:r w:rsidR="0023455F">
        <w:rPr>
          <w:bCs/>
          <w:iCs/>
          <w:color w:val="000000"/>
        </w:rPr>
        <w:t xml:space="preserve">проведение самого </w:t>
      </w:r>
      <w:r w:rsidR="001E4DDF">
        <w:rPr>
          <w:bCs/>
          <w:iCs/>
          <w:color w:val="000000"/>
        </w:rPr>
        <w:t>заседания</w:t>
      </w:r>
      <w:r w:rsidR="006072AE" w:rsidRPr="006072AE">
        <w:rPr>
          <w:bCs/>
          <w:iCs/>
          <w:color w:val="000000"/>
        </w:rPr>
        <w:t>;</w:t>
      </w:r>
      <w:r w:rsidR="006072AE" w:rsidRPr="006072AE">
        <w:rPr>
          <w:bCs/>
          <w:i/>
          <w:iCs/>
          <w:color w:val="000000"/>
        </w:rPr>
        <w:t xml:space="preserve"> </w:t>
      </w:r>
    </w:p>
    <w:p w:rsidR="006072AE" w:rsidRPr="006072AE" w:rsidRDefault="00A87F9C" w:rsidP="00A87F9C">
      <w:pPr>
        <w:shd w:val="clear" w:color="auto" w:fill="FFFFFF"/>
        <w:ind w:left="-284"/>
        <w:contextualSpacing/>
        <w:jc w:val="both"/>
        <w:rPr>
          <w:b/>
          <w:bCs/>
          <w:i/>
          <w:iCs/>
        </w:rPr>
      </w:pPr>
      <w:r w:rsidRPr="00AE4626">
        <w:rPr>
          <w:rFonts w:ascii="Symbol" w:hAnsi="Symbol" w:cs="Tahoma"/>
          <w:color w:val="000000"/>
        </w:rPr>
        <w:t></w:t>
      </w:r>
      <w:r w:rsidR="006072AE" w:rsidRPr="006072AE">
        <w:rPr>
          <w:bCs/>
          <w:iCs/>
        </w:rPr>
        <w:t xml:space="preserve">  </w:t>
      </w:r>
      <w:r w:rsidR="00B80CA8">
        <w:rPr>
          <w:b/>
          <w:bCs/>
          <w:i/>
          <w:iCs/>
        </w:rPr>
        <w:t>7</w:t>
      </w:r>
      <w:r w:rsidR="006072AE" w:rsidRPr="006072AE">
        <w:rPr>
          <w:b/>
          <w:bCs/>
          <w:i/>
          <w:iCs/>
        </w:rPr>
        <w:t xml:space="preserve"> мин</w:t>
      </w:r>
      <w:r w:rsidR="006072AE" w:rsidRPr="006072AE">
        <w:rPr>
          <w:bCs/>
          <w:iCs/>
        </w:rPr>
        <w:t xml:space="preserve"> </w:t>
      </w: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b/>
          <w:bCs/>
          <w:i/>
          <w:iCs/>
        </w:rPr>
        <w:t>рефлексия</w:t>
      </w:r>
      <w:r w:rsidR="006072AE" w:rsidRPr="006072AE">
        <w:rPr>
          <w:b/>
          <w:bCs/>
          <w:iCs/>
        </w:rPr>
        <w:t xml:space="preserve">, </w:t>
      </w:r>
      <w:r w:rsidR="006072AE" w:rsidRPr="006072AE">
        <w:rPr>
          <w:b/>
          <w:bCs/>
          <w:i/>
          <w:iCs/>
        </w:rPr>
        <w:t xml:space="preserve">подведение итогов,  </w:t>
      </w:r>
    </w:p>
    <w:p w:rsidR="006072AE" w:rsidRPr="006072AE" w:rsidRDefault="00A87F9C" w:rsidP="00A87F9C">
      <w:pPr>
        <w:shd w:val="clear" w:color="auto" w:fill="FFFFFF"/>
        <w:ind w:left="-284"/>
        <w:contextualSpacing/>
        <w:jc w:val="both"/>
        <w:rPr>
          <w:b/>
          <w:bCs/>
          <w:i/>
          <w:iCs/>
        </w:rPr>
      </w:pPr>
      <w:r w:rsidRPr="00AE4626">
        <w:rPr>
          <w:rFonts w:ascii="Symbol" w:hAnsi="Symbol" w:cs="Tahoma"/>
          <w:color w:val="000000"/>
        </w:rPr>
        <w:t></w:t>
      </w:r>
      <w:r w:rsidR="006072AE" w:rsidRPr="006072AE">
        <w:rPr>
          <w:b/>
          <w:bCs/>
          <w:i/>
          <w:iCs/>
        </w:rPr>
        <w:t xml:space="preserve"> 3 мин</w:t>
      </w:r>
      <w:r>
        <w:rPr>
          <w:b/>
          <w:bCs/>
          <w:i/>
          <w:iCs/>
        </w:rPr>
        <w:t xml:space="preserve"> </w:t>
      </w:r>
      <w:r w:rsidRPr="00AE4626">
        <w:rPr>
          <w:rFonts w:ascii="Symbol" w:hAnsi="Symbol" w:cs="Tahoma"/>
          <w:color w:val="000000"/>
        </w:rPr>
        <w:t></w:t>
      </w:r>
      <w:r w:rsidR="006072AE" w:rsidRPr="006072AE">
        <w:rPr>
          <w:b/>
          <w:bCs/>
          <w:i/>
          <w:iCs/>
        </w:rPr>
        <w:t xml:space="preserve"> </w:t>
      </w:r>
      <w:proofErr w:type="spellStart"/>
      <w:r w:rsidR="006072AE" w:rsidRPr="006072AE">
        <w:rPr>
          <w:b/>
          <w:bCs/>
          <w:i/>
          <w:iCs/>
        </w:rPr>
        <w:t>выгружение</w:t>
      </w:r>
      <w:proofErr w:type="spellEnd"/>
      <w:r w:rsidR="006072AE" w:rsidRPr="006072AE">
        <w:rPr>
          <w:b/>
          <w:bCs/>
          <w:i/>
          <w:iCs/>
        </w:rPr>
        <w:t xml:space="preserve"> из игры.</w:t>
      </w:r>
    </w:p>
    <w:p w:rsidR="006072AE" w:rsidRPr="006072AE" w:rsidRDefault="006072AE" w:rsidP="00A87F9C">
      <w:pPr>
        <w:tabs>
          <w:tab w:val="left" w:pos="459"/>
          <w:tab w:val="left" w:pos="600"/>
        </w:tabs>
        <w:ind w:left="-284"/>
        <w:contextualSpacing/>
        <w:jc w:val="both"/>
        <w:rPr>
          <w:i/>
        </w:rPr>
      </w:pPr>
      <w:r w:rsidRPr="006072AE">
        <w:rPr>
          <w:b/>
          <w:i/>
        </w:rPr>
        <w:t xml:space="preserve"> </w:t>
      </w:r>
    </w:p>
    <w:p w:rsidR="006072AE" w:rsidRPr="00141EC7" w:rsidRDefault="006072AE" w:rsidP="00A87F9C">
      <w:pPr>
        <w:ind w:left="-284"/>
        <w:contextualSpacing/>
        <w:jc w:val="both"/>
      </w:pPr>
      <w:r w:rsidRPr="00141EC7">
        <w:t xml:space="preserve">ПРАВИЛА И НОРМЫ: </w:t>
      </w:r>
    </w:p>
    <w:p w:rsidR="006072AE" w:rsidRPr="006072AE" w:rsidRDefault="00EA5E53" w:rsidP="00EA5E53">
      <w:pPr>
        <w:tabs>
          <w:tab w:val="left" w:pos="459"/>
        </w:tabs>
        <w:ind w:left="-284"/>
        <w:contextualSpacing/>
        <w:jc w:val="both"/>
        <w:rPr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bCs/>
          <w:iCs/>
        </w:rPr>
        <w:t>поощрение разных подходов к решению проблемы;</w:t>
      </w:r>
    </w:p>
    <w:p w:rsidR="006072AE" w:rsidRPr="006072AE" w:rsidRDefault="00EA5E53" w:rsidP="00EA5E53">
      <w:pPr>
        <w:tabs>
          <w:tab w:val="left" w:pos="459"/>
        </w:tabs>
        <w:ind w:left="-284"/>
        <w:contextualSpacing/>
        <w:jc w:val="both"/>
        <w:rPr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bCs/>
          <w:iCs/>
        </w:rPr>
        <w:t>допущение различных, несовпадающих мнений и предположений об обсуждаемой проблеме;</w:t>
      </w:r>
    </w:p>
    <w:p w:rsidR="006072AE" w:rsidRPr="006072AE" w:rsidRDefault="00EA5E53" w:rsidP="00EA5E53">
      <w:pPr>
        <w:tabs>
          <w:tab w:val="left" w:pos="459"/>
        </w:tabs>
        <w:ind w:left="-284"/>
        <w:contextualSpacing/>
        <w:jc w:val="both"/>
        <w:rPr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bCs/>
          <w:iCs/>
        </w:rPr>
        <w:t>предоставление возможность критиковать и отвергать любое из высказываемых мнений;</w:t>
      </w:r>
    </w:p>
    <w:p w:rsidR="006072AE" w:rsidRPr="006072AE" w:rsidRDefault="00EA5E53" w:rsidP="00EA5E53">
      <w:pPr>
        <w:tabs>
          <w:tab w:val="left" w:pos="459"/>
        </w:tabs>
        <w:ind w:left="-284"/>
        <w:contextualSpacing/>
        <w:jc w:val="both"/>
        <w:rPr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bCs/>
          <w:iCs/>
        </w:rPr>
        <w:t>уважительное отношение к различным точкам зрения на рассматриваемую проблему;</w:t>
      </w:r>
    </w:p>
    <w:p w:rsidR="006072AE" w:rsidRPr="006072AE" w:rsidRDefault="00EA5E53" w:rsidP="00EA5E53">
      <w:pPr>
        <w:tabs>
          <w:tab w:val="left" w:pos="459"/>
        </w:tabs>
        <w:ind w:left="-284"/>
        <w:contextualSpacing/>
        <w:jc w:val="both"/>
        <w:rPr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bCs/>
          <w:iCs/>
        </w:rPr>
        <w:t>каждый участник должен иметь возможность высказаться;</w:t>
      </w:r>
    </w:p>
    <w:p w:rsidR="006072AE" w:rsidRPr="006072AE" w:rsidRDefault="00EA5E53" w:rsidP="00EA5E53">
      <w:pPr>
        <w:tabs>
          <w:tab w:val="left" w:pos="459"/>
        </w:tabs>
        <w:ind w:left="-284"/>
        <w:contextualSpacing/>
        <w:jc w:val="both"/>
        <w:rPr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bCs/>
          <w:iCs/>
        </w:rPr>
        <w:t>каждое высказывание, позиция должны быть внимательно рассмотрены;</w:t>
      </w:r>
    </w:p>
    <w:p w:rsidR="006072AE" w:rsidRPr="006072AE" w:rsidRDefault="00EA5E53" w:rsidP="00EA5E53">
      <w:pPr>
        <w:tabs>
          <w:tab w:val="left" w:pos="459"/>
        </w:tabs>
        <w:ind w:left="-284"/>
        <w:contextualSpacing/>
        <w:jc w:val="both"/>
        <w:rPr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bCs/>
          <w:iCs/>
        </w:rPr>
        <w:t>в ходе обсуждения недопустимо «переходить на личности», навешивать ярлыки, допускать уничижительные высказывания и т.п.;</w:t>
      </w:r>
    </w:p>
    <w:p w:rsidR="006072AE" w:rsidRPr="006072AE" w:rsidRDefault="00EA5E53" w:rsidP="00EA5E53">
      <w:pPr>
        <w:tabs>
          <w:tab w:val="left" w:pos="459"/>
        </w:tabs>
        <w:ind w:left="-284"/>
        <w:contextualSpacing/>
        <w:jc w:val="both"/>
        <w:rPr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bCs/>
          <w:iCs/>
        </w:rPr>
        <w:t>побуждение участников к поиску группового соглашения в виде общего мнения или решения.</w:t>
      </w:r>
    </w:p>
    <w:p w:rsidR="00B80CA8" w:rsidRPr="006072AE" w:rsidRDefault="00B80CA8" w:rsidP="00A87F9C">
      <w:pPr>
        <w:tabs>
          <w:tab w:val="left" w:pos="459"/>
        </w:tabs>
        <w:ind w:left="-284"/>
        <w:contextualSpacing/>
        <w:jc w:val="both"/>
      </w:pPr>
    </w:p>
    <w:p w:rsidR="006072AE" w:rsidRPr="00347B50" w:rsidRDefault="006072AE" w:rsidP="00A87F9C">
      <w:pPr>
        <w:ind w:left="-284"/>
        <w:contextualSpacing/>
        <w:jc w:val="both"/>
        <w:rPr>
          <w:sz w:val="28"/>
          <w:szCs w:val="28"/>
        </w:rPr>
      </w:pPr>
      <w:r w:rsidRPr="009B53DE">
        <w:t xml:space="preserve">ПОГРУЖЕНИЕ В ИГРУ -  </w:t>
      </w:r>
      <w:r w:rsidRPr="00347B50">
        <w:rPr>
          <w:sz w:val="28"/>
          <w:szCs w:val="28"/>
        </w:rPr>
        <w:t>«</w:t>
      </w:r>
      <w:r w:rsidR="00897A19">
        <w:rPr>
          <w:sz w:val="28"/>
          <w:szCs w:val="28"/>
        </w:rPr>
        <w:t>Выход Великобритании из ЕС</w:t>
      </w:r>
      <w:r w:rsidRPr="00347B50">
        <w:rPr>
          <w:sz w:val="28"/>
          <w:szCs w:val="28"/>
        </w:rPr>
        <w:t xml:space="preserve">» </w:t>
      </w:r>
    </w:p>
    <w:p w:rsidR="00EA5E53" w:rsidRDefault="002D4069" w:rsidP="00EA5E53">
      <w:pPr>
        <w:pStyle w:val="3"/>
        <w:shd w:val="clear" w:color="auto" w:fill="FFFFFF"/>
        <w:spacing w:before="72"/>
        <w:ind w:left="-284"/>
        <w:contextualSpacing/>
        <w:jc w:val="both"/>
        <w:rPr>
          <w:rStyle w:val="mw-headline"/>
          <w:rFonts w:ascii="Times New Roman" w:hAnsi="Times New Roman" w:cs="Times New Roman"/>
          <w:b w:val="0"/>
          <w:color w:val="auto"/>
        </w:rPr>
      </w:pPr>
      <w:r w:rsidRPr="00EA5E53">
        <w:rPr>
          <w:rFonts w:ascii="Times New Roman" w:hAnsi="Times New Roman" w:cs="Times New Roman"/>
          <w:b w:val="0"/>
          <w:color w:val="auto"/>
        </w:rPr>
        <w:t xml:space="preserve">Учитель: </w:t>
      </w:r>
      <w:proofErr w:type="spellStart"/>
      <w:r w:rsidR="00231C36" w:rsidRPr="00EA5E53">
        <w:rPr>
          <w:rFonts w:ascii="Times New Roman" w:hAnsi="Times New Roman" w:cs="Times New Roman"/>
          <w:b w:val="0"/>
          <w:color w:val="auto"/>
        </w:rPr>
        <w:t>Brexit</w:t>
      </w:r>
      <w:proofErr w:type="spellEnd"/>
      <w:r w:rsidR="00231C36" w:rsidRPr="00EA5E53">
        <w:rPr>
          <w:rFonts w:ascii="Times New Roman" w:hAnsi="Times New Roman" w:cs="Times New Roman"/>
          <w:b w:val="0"/>
          <w:color w:val="auto"/>
        </w:rPr>
        <w:t xml:space="preserve"> может нанести долговременный ущерб британскому финансовому сектору. Ключевой причиной этого является то, что это может вызвать опасный процесс утечки умов. Нарушения, такие как </w:t>
      </w:r>
      <w:proofErr w:type="gramStart"/>
      <w:r w:rsidR="00231C36" w:rsidRPr="00EA5E53">
        <w:rPr>
          <w:rFonts w:ascii="Times New Roman" w:hAnsi="Times New Roman" w:cs="Times New Roman"/>
          <w:b w:val="0"/>
          <w:color w:val="auto"/>
        </w:rPr>
        <w:t>неопределенность</w:t>
      </w:r>
      <w:proofErr w:type="gramEnd"/>
      <w:r w:rsidR="00231C36" w:rsidRPr="00EA5E53">
        <w:rPr>
          <w:rFonts w:ascii="Times New Roman" w:hAnsi="Times New Roman" w:cs="Times New Roman"/>
          <w:b w:val="0"/>
          <w:color w:val="auto"/>
        </w:rPr>
        <w:t xml:space="preserve"> в отношении виз для иностранных сотрудников и краткосрочные перспективы потери работы, могут привести к тому, что лучшие таланты уйдут в другие места.</w:t>
      </w:r>
      <w:r w:rsidR="00231C36" w:rsidRPr="00EA5E53">
        <w:rPr>
          <w:rStyle w:val="mw-headline"/>
          <w:rFonts w:ascii="Times New Roman" w:hAnsi="Times New Roman" w:cs="Times New Roman"/>
          <w:b w:val="0"/>
          <w:color w:val="auto"/>
        </w:rPr>
        <w:t xml:space="preserve"> </w:t>
      </w:r>
    </w:p>
    <w:p w:rsidR="00EA5E53" w:rsidRDefault="00231C36" w:rsidP="00EA5E53">
      <w:pPr>
        <w:pStyle w:val="3"/>
        <w:shd w:val="clear" w:color="auto" w:fill="FFFFFF"/>
        <w:spacing w:before="72"/>
        <w:ind w:left="-284"/>
        <w:contextualSpacing/>
        <w:jc w:val="both"/>
      </w:pPr>
      <w:r w:rsidRPr="00EA5E53">
        <w:rPr>
          <w:rFonts w:ascii="Times New Roman" w:hAnsi="Times New Roman" w:cs="Times New Roman"/>
          <w:b w:val="0"/>
          <w:color w:val="auto"/>
        </w:rPr>
        <w:t>Британская авиакомпания </w:t>
      </w:r>
      <w:proofErr w:type="spellStart"/>
      <w:r w:rsidR="00502234" w:rsidRPr="00EA5E53">
        <w:rPr>
          <w:rFonts w:ascii="Times New Roman" w:hAnsi="Times New Roman" w:cs="Times New Roman"/>
          <w:b w:val="0"/>
          <w:color w:val="auto"/>
        </w:rPr>
        <w:fldChar w:fldCharType="begin"/>
      </w:r>
      <w:r w:rsidRPr="00EA5E53">
        <w:rPr>
          <w:rFonts w:ascii="Times New Roman" w:hAnsi="Times New Roman" w:cs="Times New Roman"/>
          <w:b w:val="0"/>
          <w:color w:val="auto"/>
        </w:rPr>
        <w:instrText xml:space="preserve"> HYPERLINK "https://ru.wikipedia.org/wiki/EasyJet" \o "EasyJet" </w:instrText>
      </w:r>
      <w:r w:rsidR="00502234" w:rsidRPr="00EA5E53">
        <w:rPr>
          <w:rFonts w:ascii="Times New Roman" w:hAnsi="Times New Roman" w:cs="Times New Roman"/>
          <w:b w:val="0"/>
          <w:color w:val="auto"/>
        </w:rPr>
        <w:fldChar w:fldCharType="separate"/>
      </w:r>
      <w:r w:rsidRPr="00EA5E53">
        <w:rPr>
          <w:rStyle w:val="ab"/>
          <w:rFonts w:ascii="Times New Roman" w:hAnsi="Times New Roman" w:cs="Times New Roman"/>
          <w:b w:val="0"/>
          <w:color w:val="auto"/>
          <w:u w:val="none"/>
        </w:rPr>
        <w:t>easyJet</w:t>
      </w:r>
      <w:proofErr w:type="spellEnd"/>
      <w:r w:rsidR="00502234" w:rsidRPr="00EA5E53">
        <w:rPr>
          <w:rFonts w:ascii="Times New Roman" w:hAnsi="Times New Roman" w:cs="Times New Roman"/>
          <w:b w:val="0"/>
          <w:color w:val="auto"/>
        </w:rPr>
        <w:fldChar w:fldCharType="end"/>
      </w:r>
      <w:r w:rsidRPr="00EA5E53">
        <w:rPr>
          <w:rFonts w:ascii="Times New Roman" w:hAnsi="Times New Roman" w:cs="Times New Roman"/>
          <w:b w:val="0"/>
          <w:color w:val="auto"/>
        </w:rPr>
        <w:t xml:space="preserve"> первой из крупных корпораций страны решила перевести часть своего бизнеса в ЕС. Чтобы не потерять право осуществлять авиаперевозки на </w:t>
      </w:r>
      <w:proofErr w:type="spellStart"/>
      <w:r w:rsidRPr="00EA5E53">
        <w:rPr>
          <w:rFonts w:ascii="Times New Roman" w:hAnsi="Times New Roman" w:cs="Times New Roman"/>
          <w:b w:val="0"/>
          <w:color w:val="auto"/>
        </w:rPr>
        <w:t>внутриевропейских</w:t>
      </w:r>
      <w:proofErr w:type="spellEnd"/>
      <w:r w:rsidRPr="00EA5E53">
        <w:rPr>
          <w:rFonts w:ascii="Times New Roman" w:hAnsi="Times New Roman" w:cs="Times New Roman"/>
          <w:b w:val="0"/>
          <w:color w:val="auto"/>
        </w:rPr>
        <w:t xml:space="preserve"> маршрутах, в Австрии была зарегистрирована её дочерняя компания </w:t>
      </w:r>
      <w:proofErr w:type="spellStart"/>
      <w:r w:rsidR="00502234" w:rsidRPr="00EA5E53">
        <w:rPr>
          <w:rFonts w:ascii="Times New Roman" w:hAnsi="Times New Roman" w:cs="Times New Roman"/>
          <w:b w:val="0"/>
          <w:color w:val="auto"/>
        </w:rPr>
        <w:fldChar w:fldCharType="begin"/>
      </w:r>
      <w:r w:rsidRPr="00EA5E53">
        <w:rPr>
          <w:rFonts w:ascii="Times New Roman" w:hAnsi="Times New Roman" w:cs="Times New Roman"/>
          <w:b w:val="0"/>
          <w:color w:val="auto"/>
        </w:rPr>
        <w:instrText xml:space="preserve"> HYPERLINK "https://ru.wikipedia.org/w/index.php?title=EasyJet_Europe&amp;action=edit&amp;redlink=1" \o "EasyJet Europe (страница отсутствует)" </w:instrText>
      </w:r>
      <w:r w:rsidR="00502234" w:rsidRPr="00EA5E53">
        <w:rPr>
          <w:rFonts w:ascii="Times New Roman" w:hAnsi="Times New Roman" w:cs="Times New Roman"/>
          <w:b w:val="0"/>
          <w:color w:val="auto"/>
        </w:rPr>
        <w:fldChar w:fldCharType="separate"/>
      </w:r>
      <w:r w:rsidRPr="00EA5E53">
        <w:rPr>
          <w:rStyle w:val="ab"/>
          <w:rFonts w:ascii="Times New Roman" w:hAnsi="Times New Roman" w:cs="Times New Roman"/>
          <w:b w:val="0"/>
          <w:color w:val="auto"/>
          <w:u w:val="none"/>
        </w:rPr>
        <w:t>easyJet</w:t>
      </w:r>
      <w:proofErr w:type="spellEnd"/>
      <w:r w:rsidRPr="00EA5E53">
        <w:rPr>
          <w:rStyle w:val="ab"/>
          <w:rFonts w:ascii="Times New Roman" w:hAnsi="Times New Roman" w:cs="Times New Roman"/>
          <w:b w:val="0"/>
          <w:color w:val="auto"/>
          <w:u w:val="none"/>
        </w:rPr>
        <w:t xml:space="preserve"> </w:t>
      </w:r>
      <w:proofErr w:type="spellStart"/>
      <w:r w:rsidRPr="00EA5E53">
        <w:rPr>
          <w:rStyle w:val="ab"/>
          <w:rFonts w:ascii="Times New Roman" w:hAnsi="Times New Roman" w:cs="Times New Roman"/>
          <w:b w:val="0"/>
          <w:color w:val="auto"/>
          <w:u w:val="none"/>
        </w:rPr>
        <w:t>Europe</w:t>
      </w:r>
      <w:proofErr w:type="spellEnd"/>
      <w:r w:rsidR="00502234" w:rsidRPr="00EA5E53">
        <w:rPr>
          <w:rFonts w:ascii="Times New Roman" w:hAnsi="Times New Roman" w:cs="Times New Roman"/>
          <w:b w:val="0"/>
          <w:color w:val="auto"/>
        </w:rPr>
        <w:fldChar w:fldCharType="end"/>
      </w:r>
      <w:r w:rsidRPr="00EA5E53">
        <w:rPr>
          <w:rFonts w:ascii="Times New Roman" w:hAnsi="Times New Roman" w:cs="Times New Roman"/>
          <w:b w:val="0"/>
          <w:color w:val="auto"/>
        </w:rPr>
        <w:t>.</w:t>
      </w:r>
      <w:r w:rsidR="00EA5E53" w:rsidRPr="00EA5E53">
        <w:t xml:space="preserve"> </w:t>
      </w:r>
    </w:p>
    <w:p w:rsidR="00EA5E53" w:rsidRDefault="00231C36" w:rsidP="00EA5E53">
      <w:pPr>
        <w:pStyle w:val="3"/>
        <w:shd w:val="clear" w:color="auto" w:fill="FFFFFF"/>
        <w:spacing w:before="72"/>
        <w:ind w:left="-284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A5E53">
        <w:rPr>
          <w:rFonts w:ascii="Times New Roman" w:hAnsi="Times New Roman" w:cs="Times New Roman"/>
          <w:b w:val="0"/>
          <w:color w:val="auto"/>
        </w:rPr>
        <w:t>Самый большой спрос на гражданство стран Евросоюза, виды на жительство, а также связанные с этим вопросы возникли у британцев 23 июня сразу после объявления результатов референдума. В 16 дипломатических представительствах стран ЕС в Лондоне отметили увеличение спроса на паспорта и виды на жительство в летние месяцы. Спрос продиктован тем, что британцы хотят работать и путешествовать по ЕС как раньше, до референдума о выходе Великобритании из Евросоюза.</w:t>
      </w:r>
    </w:p>
    <w:p w:rsidR="00231C36" w:rsidRPr="00EA5E53" w:rsidRDefault="00231C36" w:rsidP="00EA5E53">
      <w:pPr>
        <w:pStyle w:val="3"/>
        <w:shd w:val="clear" w:color="auto" w:fill="FFFFFF"/>
        <w:spacing w:before="72"/>
        <w:ind w:left="-284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A5E53">
        <w:rPr>
          <w:rFonts w:ascii="Times New Roman" w:hAnsi="Times New Roman" w:cs="Times New Roman"/>
          <w:b w:val="0"/>
          <w:color w:val="auto"/>
        </w:rPr>
        <w:t xml:space="preserve">Число туристов в Великобритании возросло на 18 % за месяц после референдума. Исследование, проведенное среди 500 участников туристического рынка, показало, что ослабление фунта стерлингов способствовало развитию зарубежного и внутреннего туризма среди британцев. </w:t>
      </w:r>
    </w:p>
    <w:p w:rsidR="00231C36" w:rsidRPr="00EA5E53" w:rsidRDefault="00231C36" w:rsidP="00A87F9C">
      <w:pPr>
        <w:ind w:left="-284"/>
        <w:contextualSpacing/>
        <w:jc w:val="both"/>
      </w:pPr>
      <w:r w:rsidRPr="00EA5E53">
        <w:t xml:space="preserve">Сразу после референдума по </w:t>
      </w:r>
      <w:proofErr w:type="spellStart"/>
      <w:r w:rsidRPr="00EA5E53">
        <w:t>брекзиту</w:t>
      </w:r>
      <w:proofErr w:type="spellEnd"/>
      <w:r w:rsidRPr="00EA5E53">
        <w:t xml:space="preserve"> произошли изменения в самой Великобритании и в ЕС</w:t>
      </w:r>
      <w:r w:rsidR="00BA3CCD" w:rsidRPr="00EA5E53">
        <w:t>.</w:t>
      </w:r>
    </w:p>
    <w:p w:rsidR="00F21162" w:rsidRDefault="00F21162" w:rsidP="00A87F9C">
      <w:pPr>
        <w:ind w:left="-284"/>
        <w:contextualSpacing/>
        <w:jc w:val="both"/>
        <w:rPr>
          <w:color w:val="333333"/>
          <w:shd w:val="clear" w:color="auto" w:fill="FFFFFF"/>
        </w:rPr>
      </w:pPr>
    </w:p>
    <w:p w:rsidR="008107F7" w:rsidRPr="00EA5E53" w:rsidRDefault="00F21162" w:rsidP="00A87F9C">
      <w:pPr>
        <w:ind w:left="-284"/>
        <w:contextualSpacing/>
        <w:jc w:val="both"/>
        <w:rPr>
          <w:shd w:val="clear" w:color="auto" w:fill="FFFFFF"/>
        </w:rPr>
      </w:pPr>
      <w:r w:rsidRPr="00EA5E53">
        <w:rPr>
          <w:shd w:val="clear" w:color="auto" w:fill="FFFFFF"/>
        </w:rPr>
        <w:t xml:space="preserve">ПРИМЕРНОЕ  РЕШЕНИЕ ПРОБЛЕМЫ.  </w:t>
      </w:r>
    </w:p>
    <w:p w:rsidR="00F21162" w:rsidRPr="00EA5E53" w:rsidRDefault="002D4069" w:rsidP="00A87F9C">
      <w:pPr>
        <w:ind w:left="-284"/>
        <w:contextualSpacing/>
        <w:jc w:val="both"/>
        <w:rPr>
          <w:shd w:val="clear" w:color="auto" w:fill="FFFFFF"/>
        </w:rPr>
      </w:pPr>
      <w:r w:rsidRPr="00EA5E53">
        <w:rPr>
          <w:shd w:val="clear" w:color="auto" w:fill="FFFFFF"/>
        </w:rPr>
        <w:t xml:space="preserve">Выступление  </w:t>
      </w:r>
      <w:r w:rsidR="008107F7" w:rsidRPr="00EA5E53">
        <w:rPr>
          <w:shd w:val="clear" w:color="auto" w:fill="FFFFFF"/>
        </w:rPr>
        <w:t xml:space="preserve">сторонников и противников </w:t>
      </w:r>
      <w:proofErr w:type="spellStart"/>
      <w:r w:rsidR="008107F7" w:rsidRPr="00EA5E53">
        <w:rPr>
          <w:shd w:val="clear" w:color="auto" w:fill="FFFFFF"/>
        </w:rPr>
        <w:t>брекзита</w:t>
      </w:r>
      <w:proofErr w:type="spellEnd"/>
      <w:r w:rsidR="008107F7" w:rsidRPr="00EA5E53">
        <w:rPr>
          <w:shd w:val="clear" w:color="auto" w:fill="FFFFFF"/>
        </w:rPr>
        <w:t>.</w:t>
      </w:r>
    </w:p>
    <w:p w:rsidR="00957E1E" w:rsidRPr="008107F7" w:rsidRDefault="006072AE" w:rsidP="00A87F9C">
      <w:pPr>
        <w:ind w:left="-284"/>
        <w:contextualSpacing/>
        <w:jc w:val="both"/>
        <w:rPr>
          <w:b/>
          <w:color w:val="333333"/>
          <w:u w:val="single"/>
          <w:shd w:val="clear" w:color="auto" w:fill="FFFFFF"/>
        </w:rPr>
      </w:pPr>
      <w:r w:rsidRPr="009B53DE">
        <w:t xml:space="preserve"> </w:t>
      </w:r>
    </w:p>
    <w:p w:rsidR="006072AE" w:rsidRPr="00141EC7" w:rsidRDefault="006072AE" w:rsidP="00A87F9C">
      <w:pPr>
        <w:ind w:left="-284"/>
        <w:contextualSpacing/>
        <w:jc w:val="both"/>
      </w:pPr>
      <w:r w:rsidRPr="00141EC7">
        <w:t>ВЫГРУЖЕНИЕ ИЗ ИГРЫ</w:t>
      </w:r>
    </w:p>
    <w:p w:rsidR="00957E1E" w:rsidRPr="00C8436A" w:rsidRDefault="00EA5E53" w:rsidP="00A87F9C">
      <w:pPr>
        <w:tabs>
          <w:tab w:val="left" w:pos="0"/>
        </w:tabs>
        <w:ind w:left="-284"/>
        <w:contextualSpacing/>
        <w:jc w:val="both"/>
        <w:rPr>
          <w:color w:val="000000"/>
          <w:shd w:val="clear" w:color="auto" w:fill="FFFFFF"/>
        </w:rPr>
      </w:pPr>
      <w:r w:rsidRPr="00AE4626">
        <w:rPr>
          <w:rFonts w:ascii="Symbol" w:hAnsi="Symbol" w:cs="Tahoma"/>
          <w:color w:val="000000"/>
        </w:rPr>
        <w:t></w:t>
      </w:r>
      <w:r w:rsidR="006072AE" w:rsidRPr="00C8436A">
        <w:rPr>
          <w:i/>
          <w:color w:val="000000"/>
          <w:shd w:val="clear" w:color="auto" w:fill="FFFFFF"/>
        </w:rPr>
        <w:t xml:space="preserve"> Учитель обращается к участникам деловой игры: </w:t>
      </w:r>
      <w:r w:rsidR="006072AE" w:rsidRPr="00C8436A">
        <w:rPr>
          <w:color w:val="000000"/>
          <w:shd w:val="clear" w:color="auto" w:fill="FFFFFF"/>
        </w:rPr>
        <w:t xml:space="preserve">«В </w:t>
      </w:r>
      <w:proofErr w:type="gramStart"/>
      <w:r w:rsidR="006072AE" w:rsidRPr="00C8436A">
        <w:rPr>
          <w:color w:val="000000"/>
          <w:shd w:val="clear" w:color="auto" w:fill="FFFFFF"/>
        </w:rPr>
        <w:t>начале</w:t>
      </w:r>
      <w:proofErr w:type="gramEnd"/>
      <w:r w:rsidR="006072AE" w:rsidRPr="00C8436A">
        <w:rPr>
          <w:color w:val="000000"/>
          <w:shd w:val="clear" w:color="auto" w:fill="FFFFFF"/>
        </w:rPr>
        <w:t xml:space="preserve"> деловой игры был поставлен вопрос: </w:t>
      </w:r>
      <w:proofErr w:type="gramStart"/>
      <w:r w:rsidR="00C8436A" w:rsidRPr="00C8436A">
        <w:rPr>
          <w:color w:val="000000"/>
          <w:shd w:val="clear" w:color="auto" w:fill="FFFFFF"/>
        </w:rPr>
        <w:t>какое</w:t>
      </w:r>
      <w:proofErr w:type="gramEnd"/>
      <w:r w:rsidR="00C8436A" w:rsidRPr="00C8436A">
        <w:rPr>
          <w:color w:val="000000"/>
          <w:shd w:val="clear" w:color="auto" w:fill="FFFFFF"/>
        </w:rPr>
        <w:t xml:space="preserve"> влияние оказал </w:t>
      </w:r>
      <w:proofErr w:type="spellStart"/>
      <w:r w:rsidR="00C8436A" w:rsidRPr="00C8436A">
        <w:rPr>
          <w:color w:val="000000"/>
          <w:shd w:val="clear" w:color="auto" w:fill="FFFFFF"/>
        </w:rPr>
        <w:t>брекзит</w:t>
      </w:r>
      <w:proofErr w:type="spellEnd"/>
      <w:r w:rsidR="00C8436A" w:rsidRPr="00C8436A">
        <w:rPr>
          <w:color w:val="000000"/>
          <w:shd w:val="clear" w:color="auto" w:fill="FFFFFF"/>
        </w:rPr>
        <w:t xml:space="preserve"> на саму Великобританию и на ЕС</w:t>
      </w:r>
      <w:r w:rsidR="006072AE" w:rsidRPr="00C8436A">
        <w:rPr>
          <w:color w:val="000000"/>
          <w:shd w:val="clear" w:color="auto" w:fill="FFFFFF"/>
        </w:rPr>
        <w:t xml:space="preserve">?  </w:t>
      </w:r>
    </w:p>
    <w:p w:rsidR="00957E1E" w:rsidRPr="00C8436A" w:rsidRDefault="00EA5E53" w:rsidP="00A87F9C">
      <w:pPr>
        <w:tabs>
          <w:tab w:val="left" w:pos="0"/>
        </w:tabs>
        <w:ind w:left="-284"/>
        <w:contextualSpacing/>
        <w:jc w:val="both"/>
        <w:rPr>
          <w:bCs/>
          <w:iCs/>
          <w:color w:val="000000"/>
        </w:rPr>
      </w:pPr>
      <w:r w:rsidRPr="00AE4626">
        <w:rPr>
          <w:rFonts w:ascii="Symbol" w:hAnsi="Symbol" w:cs="Tahoma"/>
          <w:color w:val="000000"/>
        </w:rPr>
        <w:t></w:t>
      </w:r>
      <w:r w:rsidR="006072AE" w:rsidRPr="006072AE">
        <w:rPr>
          <w:bCs/>
          <w:iCs/>
          <w:color w:val="000000"/>
        </w:rPr>
        <w:t xml:space="preserve"> </w:t>
      </w:r>
      <w:r>
        <w:rPr>
          <w:bCs/>
          <w:i/>
          <w:iCs/>
          <w:color w:val="000000"/>
        </w:rPr>
        <w:t>У</w:t>
      </w:r>
      <w:r w:rsidR="006072AE" w:rsidRPr="006072AE">
        <w:rPr>
          <w:bCs/>
          <w:i/>
          <w:iCs/>
          <w:color w:val="000000"/>
        </w:rPr>
        <w:t xml:space="preserve">чащиеся </w:t>
      </w:r>
      <w:r w:rsidR="00C8436A" w:rsidRPr="00C8436A">
        <w:rPr>
          <w:bCs/>
          <w:iCs/>
          <w:color w:val="000000"/>
        </w:rPr>
        <w:t xml:space="preserve">констатируют положительные и отрицательные стороны </w:t>
      </w:r>
      <w:proofErr w:type="spellStart"/>
      <w:r w:rsidR="00C8436A" w:rsidRPr="00C8436A">
        <w:rPr>
          <w:bCs/>
          <w:iCs/>
          <w:color w:val="000000"/>
        </w:rPr>
        <w:t>брекзита</w:t>
      </w:r>
      <w:proofErr w:type="spellEnd"/>
      <w:r w:rsidR="00C8436A" w:rsidRPr="00C8436A">
        <w:rPr>
          <w:bCs/>
          <w:iCs/>
          <w:color w:val="000000"/>
        </w:rPr>
        <w:t>.</w:t>
      </w:r>
    </w:p>
    <w:p w:rsidR="00C8436A" w:rsidRDefault="00C8436A" w:rsidP="00A87F9C">
      <w:pPr>
        <w:tabs>
          <w:tab w:val="left" w:pos="0"/>
        </w:tabs>
        <w:ind w:left="-284"/>
        <w:contextualSpacing/>
        <w:jc w:val="both"/>
        <w:rPr>
          <w:bCs/>
          <w:iCs/>
          <w:color w:val="000000"/>
        </w:rPr>
      </w:pPr>
    </w:p>
    <w:p w:rsidR="00C8436A" w:rsidRDefault="00C8436A" w:rsidP="00A87F9C">
      <w:pPr>
        <w:tabs>
          <w:tab w:val="left" w:pos="0"/>
        </w:tabs>
        <w:ind w:left="-284"/>
        <w:contextualSpacing/>
        <w:jc w:val="both"/>
        <w:rPr>
          <w:bCs/>
          <w:iCs/>
          <w:color w:val="000000"/>
        </w:rPr>
      </w:pPr>
    </w:p>
    <w:p w:rsidR="00C8436A" w:rsidRPr="006072AE" w:rsidRDefault="00C8436A" w:rsidP="00A87F9C">
      <w:pPr>
        <w:tabs>
          <w:tab w:val="left" w:pos="0"/>
        </w:tabs>
        <w:ind w:left="-284"/>
        <w:contextualSpacing/>
        <w:jc w:val="both"/>
        <w:rPr>
          <w:bCs/>
          <w:iCs/>
          <w:color w:val="000000"/>
        </w:rPr>
      </w:pPr>
    </w:p>
    <w:p w:rsidR="006072AE" w:rsidRPr="00141EC7" w:rsidRDefault="006072AE" w:rsidP="00A87F9C">
      <w:pPr>
        <w:ind w:left="-284"/>
        <w:contextualSpacing/>
        <w:jc w:val="both"/>
      </w:pPr>
      <w:r w:rsidRPr="00141EC7">
        <w:t>РЕФЛЕКСИЯ ДЕЛОВОЙ ИГРЫ</w:t>
      </w:r>
    </w:p>
    <w:p w:rsidR="006072AE" w:rsidRPr="006072AE" w:rsidRDefault="006072AE" w:rsidP="00A87F9C">
      <w:pPr>
        <w:pStyle w:val="31"/>
        <w:tabs>
          <w:tab w:val="left" w:pos="-540"/>
        </w:tabs>
        <w:spacing w:after="0"/>
        <w:ind w:left="-284" w:right="-1"/>
        <w:contextualSpacing/>
        <w:jc w:val="both"/>
        <w:rPr>
          <w:bCs/>
          <w:iCs/>
          <w:sz w:val="24"/>
          <w:szCs w:val="24"/>
        </w:rPr>
      </w:pPr>
      <w:r w:rsidRPr="006072AE">
        <w:rPr>
          <w:bCs/>
          <w:iCs/>
          <w:sz w:val="24"/>
          <w:szCs w:val="24"/>
        </w:rPr>
        <w:t xml:space="preserve">Учитель организует рефлексию деловой  игры      </w:t>
      </w:r>
    </w:p>
    <w:p w:rsidR="006072AE" w:rsidRPr="006072AE" w:rsidRDefault="006072AE" w:rsidP="00A87F9C">
      <w:pPr>
        <w:pStyle w:val="31"/>
        <w:tabs>
          <w:tab w:val="left" w:pos="-540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6072AE">
        <w:rPr>
          <w:b/>
          <w:bCs/>
          <w:i/>
          <w:iCs/>
          <w:sz w:val="24"/>
          <w:szCs w:val="24"/>
        </w:rPr>
        <w:t>Вопросы для рефлексивной деятельности обучающихся:</w:t>
      </w:r>
      <w:r w:rsidRPr="006072AE">
        <w:rPr>
          <w:sz w:val="24"/>
          <w:szCs w:val="24"/>
        </w:rPr>
        <w:t xml:space="preserve"> </w:t>
      </w:r>
    </w:p>
    <w:p w:rsidR="006072AE" w:rsidRPr="006072AE" w:rsidRDefault="006072AE" w:rsidP="00A87F9C">
      <w:pPr>
        <w:pStyle w:val="31"/>
        <w:tabs>
          <w:tab w:val="left" w:pos="-540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6072AE">
        <w:rPr>
          <w:b/>
          <w:bCs/>
          <w:i/>
          <w:iCs/>
          <w:sz w:val="24"/>
          <w:szCs w:val="24"/>
        </w:rPr>
        <w:t>Личностная рефлексия</w:t>
      </w:r>
      <w:r w:rsidRPr="006072AE">
        <w:rPr>
          <w:sz w:val="24"/>
          <w:szCs w:val="24"/>
        </w:rPr>
        <w:t xml:space="preserve"> </w:t>
      </w:r>
    </w:p>
    <w:p w:rsidR="006072AE" w:rsidRPr="006072AE" w:rsidRDefault="00EA5E53" w:rsidP="00EA5E53">
      <w:pPr>
        <w:pStyle w:val="31"/>
        <w:tabs>
          <w:tab w:val="left" w:pos="-540"/>
          <w:tab w:val="left" w:pos="426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>Каковы были мотивы нашей деятельности?</w:t>
      </w:r>
    </w:p>
    <w:p w:rsidR="006072AE" w:rsidRPr="006072AE" w:rsidRDefault="00EA5E53" w:rsidP="00EA5E53">
      <w:pPr>
        <w:pStyle w:val="31"/>
        <w:tabs>
          <w:tab w:val="left" w:pos="-540"/>
          <w:tab w:val="left" w:pos="426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 xml:space="preserve">С какими  мыслями и переживаниями была связана деловая игра? </w:t>
      </w:r>
    </w:p>
    <w:p w:rsidR="006072AE" w:rsidRPr="006072AE" w:rsidRDefault="00EA5E53" w:rsidP="00EA5E53">
      <w:pPr>
        <w:pStyle w:val="31"/>
        <w:tabs>
          <w:tab w:val="left" w:pos="-540"/>
          <w:tab w:val="left" w:pos="426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>Каковы основные трудности и как мы их преодолевал</w:t>
      </w:r>
      <w:r w:rsidR="003E5A93">
        <w:rPr>
          <w:sz w:val="24"/>
          <w:szCs w:val="24"/>
        </w:rPr>
        <w:t>и</w:t>
      </w:r>
      <w:r w:rsidR="006072AE" w:rsidRPr="006072AE">
        <w:rPr>
          <w:sz w:val="24"/>
          <w:szCs w:val="24"/>
        </w:rPr>
        <w:t>?</w:t>
      </w:r>
    </w:p>
    <w:p w:rsidR="006072AE" w:rsidRPr="006072AE" w:rsidRDefault="006072AE" w:rsidP="00A87F9C">
      <w:pPr>
        <w:pStyle w:val="31"/>
        <w:tabs>
          <w:tab w:val="left" w:pos="-540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6072AE">
        <w:rPr>
          <w:b/>
          <w:bCs/>
          <w:i/>
          <w:iCs/>
          <w:sz w:val="24"/>
          <w:szCs w:val="24"/>
        </w:rPr>
        <w:t>Интеллектуальная рефлексия</w:t>
      </w:r>
      <w:r w:rsidRPr="006072AE">
        <w:rPr>
          <w:sz w:val="24"/>
          <w:szCs w:val="24"/>
        </w:rPr>
        <w:t xml:space="preserve"> </w:t>
      </w:r>
    </w:p>
    <w:p w:rsidR="006072AE" w:rsidRPr="006072AE" w:rsidRDefault="00EA5E53" w:rsidP="00EA5E53">
      <w:pPr>
        <w:pStyle w:val="31"/>
        <w:tabs>
          <w:tab w:val="left" w:pos="-540"/>
          <w:tab w:val="left" w:pos="567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>Какие задания вызвали наибольший интерес и почему?</w:t>
      </w:r>
    </w:p>
    <w:p w:rsidR="006072AE" w:rsidRPr="006072AE" w:rsidRDefault="00EA5E53" w:rsidP="00EA5E53">
      <w:pPr>
        <w:pStyle w:val="31"/>
        <w:tabs>
          <w:tab w:val="left" w:pos="-540"/>
          <w:tab w:val="left" w:pos="567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>Как мы выполнял</w:t>
      </w:r>
      <w:r w:rsidR="003E5A93">
        <w:rPr>
          <w:sz w:val="24"/>
          <w:szCs w:val="24"/>
        </w:rPr>
        <w:t>и</w:t>
      </w:r>
      <w:r w:rsidR="006072AE" w:rsidRPr="006072AE">
        <w:rPr>
          <w:sz w:val="24"/>
          <w:szCs w:val="24"/>
        </w:rPr>
        <w:t xml:space="preserve"> задания, какими способами?</w:t>
      </w:r>
    </w:p>
    <w:p w:rsidR="006072AE" w:rsidRPr="006072AE" w:rsidRDefault="00EA5E53" w:rsidP="00EA5E53">
      <w:pPr>
        <w:pStyle w:val="31"/>
        <w:tabs>
          <w:tab w:val="left" w:pos="-540"/>
          <w:tab w:val="left" w:pos="567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>Какими знаниями, навыками, умениями обогатился наш опыт?</w:t>
      </w:r>
    </w:p>
    <w:p w:rsidR="006072AE" w:rsidRPr="006072AE" w:rsidRDefault="00EA5E53" w:rsidP="00EA5E53">
      <w:pPr>
        <w:pStyle w:val="31"/>
        <w:tabs>
          <w:tab w:val="left" w:pos="-540"/>
          <w:tab w:val="left" w:pos="567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>Какими способами была разрешена проблемная ситуация?</w:t>
      </w:r>
    </w:p>
    <w:p w:rsidR="006072AE" w:rsidRPr="006072AE" w:rsidRDefault="00EA5E53" w:rsidP="00EA5E53">
      <w:pPr>
        <w:pStyle w:val="31"/>
        <w:tabs>
          <w:tab w:val="left" w:pos="-540"/>
          <w:tab w:val="left" w:pos="567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>Насколько правильно были произведены планирование, исполнение, контроль решенной задачи?</w:t>
      </w:r>
    </w:p>
    <w:p w:rsidR="006072AE" w:rsidRPr="006072AE" w:rsidRDefault="00EA5E53" w:rsidP="00EA5E53">
      <w:pPr>
        <w:pStyle w:val="31"/>
        <w:tabs>
          <w:tab w:val="left" w:pos="-540"/>
          <w:tab w:val="left" w:pos="567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>Как мы оцениваем игру, решенную проблему?</w:t>
      </w:r>
    </w:p>
    <w:p w:rsidR="006072AE" w:rsidRPr="006072AE" w:rsidRDefault="00EA5E53" w:rsidP="00EA5E53">
      <w:pPr>
        <w:pStyle w:val="31"/>
        <w:tabs>
          <w:tab w:val="left" w:pos="-540"/>
          <w:tab w:val="left" w:pos="567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 xml:space="preserve">Что </w:t>
      </w:r>
      <w:proofErr w:type="gramStart"/>
      <w:r w:rsidR="006072AE" w:rsidRPr="006072AE">
        <w:rPr>
          <w:sz w:val="24"/>
          <w:szCs w:val="24"/>
        </w:rPr>
        <w:t>понравилось</w:t>
      </w:r>
      <w:proofErr w:type="gramEnd"/>
      <w:r w:rsidR="006072AE" w:rsidRPr="006072AE">
        <w:rPr>
          <w:sz w:val="24"/>
          <w:szCs w:val="24"/>
        </w:rPr>
        <w:t>/не понравилось в игре: в ходе и результатах деятельности?</w:t>
      </w:r>
    </w:p>
    <w:p w:rsidR="006072AE" w:rsidRPr="006072AE" w:rsidRDefault="00EA5E53" w:rsidP="00EA5E53">
      <w:pPr>
        <w:pStyle w:val="31"/>
        <w:tabs>
          <w:tab w:val="left" w:pos="-540"/>
          <w:tab w:val="left" w:pos="567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 xml:space="preserve">Что можно изменить при повторном ее проведении? </w:t>
      </w:r>
    </w:p>
    <w:p w:rsidR="006072AE" w:rsidRPr="006072AE" w:rsidRDefault="006072AE" w:rsidP="00A87F9C">
      <w:pPr>
        <w:pStyle w:val="31"/>
        <w:tabs>
          <w:tab w:val="left" w:pos="-540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6072AE">
        <w:rPr>
          <w:b/>
          <w:bCs/>
          <w:i/>
          <w:iCs/>
          <w:sz w:val="24"/>
          <w:szCs w:val="24"/>
        </w:rPr>
        <w:t>Коммуникативно-кооперативная рефлексия</w:t>
      </w:r>
      <w:r w:rsidRPr="006072AE">
        <w:rPr>
          <w:sz w:val="24"/>
          <w:szCs w:val="24"/>
        </w:rPr>
        <w:t xml:space="preserve"> </w:t>
      </w:r>
    </w:p>
    <w:p w:rsidR="006072AE" w:rsidRPr="006072AE" w:rsidRDefault="00EA5E53" w:rsidP="00EA5E53">
      <w:pPr>
        <w:pStyle w:val="31"/>
        <w:tabs>
          <w:tab w:val="left" w:pos="-540"/>
          <w:tab w:val="left" w:pos="426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>Успешно ли прошла совместная деятельность, продуктивна, эффективна?</w:t>
      </w:r>
    </w:p>
    <w:p w:rsidR="006072AE" w:rsidRPr="006072AE" w:rsidRDefault="00EA5E53" w:rsidP="00EA5E53">
      <w:pPr>
        <w:pStyle w:val="31"/>
        <w:tabs>
          <w:tab w:val="left" w:pos="-540"/>
          <w:tab w:val="left" w:pos="426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>Как партнеры по  игре воспринимали и понимали друг друга?</w:t>
      </w:r>
    </w:p>
    <w:p w:rsidR="006072AE" w:rsidRPr="006072AE" w:rsidRDefault="00EA5E53" w:rsidP="00EA5E53">
      <w:pPr>
        <w:pStyle w:val="31"/>
        <w:tabs>
          <w:tab w:val="left" w:pos="-540"/>
          <w:tab w:val="left" w:pos="426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>Какими были отношения в группе, между группами?</w:t>
      </w:r>
    </w:p>
    <w:p w:rsidR="006072AE" w:rsidRPr="006072AE" w:rsidRDefault="00EA5E53" w:rsidP="00EA5E53">
      <w:pPr>
        <w:pStyle w:val="31"/>
        <w:tabs>
          <w:tab w:val="left" w:pos="-540"/>
          <w:tab w:val="left" w:pos="426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>Какие неприемлемые формы поведения присутствовали в группе, между группами?</w:t>
      </w:r>
    </w:p>
    <w:p w:rsidR="006072AE" w:rsidRPr="006072AE" w:rsidRDefault="00EA5E53" w:rsidP="00EA5E53">
      <w:pPr>
        <w:pStyle w:val="31"/>
        <w:tabs>
          <w:tab w:val="left" w:pos="-540"/>
          <w:tab w:val="left" w:pos="426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 xml:space="preserve">Как устранить это негативное поведение?  </w:t>
      </w:r>
    </w:p>
    <w:p w:rsidR="006072AE" w:rsidRDefault="00EA5E53" w:rsidP="00EA5E53">
      <w:pPr>
        <w:pStyle w:val="31"/>
        <w:tabs>
          <w:tab w:val="left" w:pos="-540"/>
          <w:tab w:val="left" w:pos="426"/>
        </w:tabs>
        <w:spacing w:after="0"/>
        <w:ind w:left="-284" w:right="-1"/>
        <w:contextualSpacing/>
        <w:jc w:val="both"/>
        <w:rPr>
          <w:sz w:val="24"/>
          <w:szCs w:val="24"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6072AE" w:rsidRPr="006072AE">
        <w:rPr>
          <w:sz w:val="24"/>
          <w:szCs w:val="24"/>
        </w:rPr>
        <w:t>Что нужно изменить в этих отношениях при последующей работе? и др.</w:t>
      </w:r>
    </w:p>
    <w:p w:rsidR="0023455F" w:rsidRPr="006072AE" w:rsidRDefault="0023455F" w:rsidP="00A87F9C">
      <w:pPr>
        <w:pStyle w:val="31"/>
        <w:tabs>
          <w:tab w:val="left" w:pos="-540"/>
          <w:tab w:val="left" w:pos="426"/>
        </w:tabs>
        <w:spacing w:after="0"/>
        <w:ind w:left="-284" w:right="-1"/>
        <w:contextualSpacing/>
        <w:jc w:val="both"/>
        <w:rPr>
          <w:sz w:val="24"/>
          <w:szCs w:val="24"/>
        </w:rPr>
      </w:pPr>
    </w:p>
    <w:p w:rsidR="006072AE" w:rsidRPr="0023455F" w:rsidRDefault="006072AE" w:rsidP="00A87F9C">
      <w:pPr>
        <w:ind w:left="-284"/>
        <w:contextualSpacing/>
        <w:jc w:val="both"/>
      </w:pPr>
      <w:r w:rsidRPr="0023455F">
        <w:t>О</w:t>
      </w:r>
      <w:r w:rsidR="00EA5E53">
        <w:t>РГ</w:t>
      </w:r>
      <w:r w:rsidRPr="0023455F">
        <w:t xml:space="preserve">АНИЗАЦИЯ ПРОСТРАНСТВЕННОЙ СРЕДЫ </w:t>
      </w:r>
    </w:p>
    <w:p w:rsidR="00EA5E53" w:rsidRDefault="00350510" w:rsidP="00EA5E53">
      <w:pPr>
        <w:ind w:left="-284"/>
        <w:contextualSpacing/>
        <w:jc w:val="both"/>
      </w:pPr>
      <w:r>
        <w:t>Делегации сидя</w:t>
      </w:r>
      <w:r w:rsidR="00965D56">
        <w:t>т</w:t>
      </w:r>
      <w:r>
        <w:t xml:space="preserve"> за круглым столом</w:t>
      </w:r>
      <w:r w:rsidR="00C8436A">
        <w:t>, но предва</w:t>
      </w:r>
      <w:r w:rsidR="00965D56">
        <w:t>рительная подготовка проходила за отдельными партами.</w:t>
      </w:r>
    </w:p>
    <w:p w:rsidR="00EA5E53" w:rsidRDefault="00EA5E53" w:rsidP="00EA5E53">
      <w:pPr>
        <w:ind w:left="-284"/>
        <w:contextualSpacing/>
        <w:jc w:val="both"/>
      </w:pPr>
    </w:p>
    <w:p w:rsidR="006072AE" w:rsidRPr="00141EC7" w:rsidRDefault="006072AE" w:rsidP="00EA5E53">
      <w:pPr>
        <w:ind w:left="-284"/>
        <w:contextualSpacing/>
        <w:jc w:val="both"/>
      </w:pPr>
      <w:r w:rsidRPr="00141EC7">
        <w:t xml:space="preserve">СИСТЕМА ОЦЕНИВАНИЯ РЕЗУЛЬТАТОВ ДЕЛОВОЙ ИГРЫ </w:t>
      </w:r>
    </w:p>
    <w:p w:rsidR="009C68B3" w:rsidRPr="0081219A" w:rsidRDefault="00EA5E53" w:rsidP="00EA5E53">
      <w:pPr>
        <w:tabs>
          <w:tab w:val="left" w:pos="459"/>
          <w:tab w:val="left" w:pos="600"/>
        </w:tabs>
        <w:ind w:left="-284"/>
        <w:contextualSpacing/>
        <w:jc w:val="both"/>
        <w:rPr>
          <w:b/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9C68B3">
        <w:t xml:space="preserve">актуальность и новизна предлагаемых решений, </w:t>
      </w:r>
    </w:p>
    <w:p w:rsidR="009C68B3" w:rsidRPr="0081219A" w:rsidRDefault="00EA5E53" w:rsidP="00EA5E53">
      <w:pPr>
        <w:tabs>
          <w:tab w:val="left" w:pos="459"/>
          <w:tab w:val="left" w:pos="600"/>
        </w:tabs>
        <w:ind w:left="-284"/>
        <w:contextualSpacing/>
        <w:jc w:val="both"/>
        <w:rPr>
          <w:b/>
          <w:bCs/>
          <w:iCs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9C68B3">
        <w:t>количе</w:t>
      </w:r>
      <w:r w:rsidR="009C68B3">
        <w:softHyphen/>
        <w:t>ство предлагаемых решений, их аргументация,</w:t>
      </w:r>
    </w:p>
    <w:p w:rsidR="009C68B3" w:rsidRPr="0081219A" w:rsidRDefault="00EA5E53" w:rsidP="00EA5E53">
      <w:pPr>
        <w:tabs>
          <w:tab w:val="left" w:pos="459"/>
        </w:tabs>
        <w:ind w:left="-284"/>
        <w:contextualSpacing/>
        <w:jc w:val="both"/>
        <w:rPr>
          <w:b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9C68B3" w:rsidRPr="0081219A">
        <w:t>практическая ценность</w:t>
      </w:r>
      <w:r w:rsidR="009C68B3" w:rsidRPr="002C1FE7">
        <w:t xml:space="preserve"> </w:t>
      </w:r>
      <w:r w:rsidR="009C68B3">
        <w:t>предлагаемых решений проблемы,</w:t>
      </w:r>
    </w:p>
    <w:p w:rsidR="009C68B3" w:rsidRPr="0081219A" w:rsidRDefault="00EA5E53" w:rsidP="00EA5E53">
      <w:pPr>
        <w:tabs>
          <w:tab w:val="left" w:pos="459"/>
        </w:tabs>
        <w:ind w:left="-284"/>
        <w:contextualSpacing/>
        <w:jc w:val="both"/>
        <w:rPr>
          <w:b/>
        </w:rPr>
      </w:pPr>
      <w:r w:rsidRPr="00AE4626">
        <w:rPr>
          <w:rFonts w:ascii="Symbol" w:hAnsi="Symbol" w:cs="Tahoma"/>
          <w:color w:val="000000"/>
        </w:rPr>
        <w:t></w:t>
      </w:r>
      <w:r>
        <w:rPr>
          <w:rFonts w:ascii="Symbol" w:hAnsi="Symbol" w:cs="Tahoma"/>
          <w:color w:val="000000"/>
        </w:rPr>
        <w:t></w:t>
      </w:r>
      <w:r w:rsidR="009C68B3">
        <w:t>ответы на вопросы участни</w:t>
      </w:r>
      <w:r w:rsidR="009C68B3">
        <w:softHyphen/>
        <w:t>ков деловой игры, их полнота, аргументированность.</w:t>
      </w:r>
    </w:p>
    <w:sectPr w:rsidR="009C68B3" w:rsidRPr="0081219A" w:rsidSect="00CC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2EDC"/>
    <w:multiLevelType w:val="hybridMultilevel"/>
    <w:tmpl w:val="C7AED672"/>
    <w:lvl w:ilvl="0" w:tplc="4FA24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E0B04"/>
    <w:multiLevelType w:val="hybridMultilevel"/>
    <w:tmpl w:val="1AB6F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29DF"/>
    <w:multiLevelType w:val="hybridMultilevel"/>
    <w:tmpl w:val="1F9C0D14"/>
    <w:lvl w:ilvl="0" w:tplc="B010FC2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977B3"/>
    <w:multiLevelType w:val="hybridMultilevel"/>
    <w:tmpl w:val="65AC1578"/>
    <w:lvl w:ilvl="0" w:tplc="6CE86F0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EAF468A"/>
    <w:multiLevelType w:val="hybridMultilevel"/>
    <w:tmpl w:val="83DADF9A"/>
    <w:lvl w:ilvl="0" w:tplc="B010FC20">
      <w:start w:val="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FBA3F37"/>
    <w:multiLevelType w:val="hybridMultilevel"/>
    <w:tmpl w:val="53F8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C30FF"/>
    <w:multiLevelType w:val="hybridMultilevel"/>
    <w:tmpl w:val="89F86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E0DAB"/>
    <w:multiLevelType w:val="hybridMultilevel"/>
    <w:tmpl w:val="1A62A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3338A"/>
    <w:multiLevelType w:val="hybridMultilevel"/>
    <w:tmpl w:val="0906866E"/>
    <w:lvl w:ilvl="0" w:tplc="4FA24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C55859"/>
    <w:multiLevelType w:val="hybridMultilevel"/>
    <w:tmpl w:val="34BEC9D6"/>
    <w:lvl w:ilvl="0" w:tplc="4FA24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EB45BA"/>
    <w:multiLevelType w:val="hybridMultilevel"/>
    <w:tmpl w:val="66E83AEE"/>
    <w:lvl w:ilvl="0" w:tplc="4FA24C4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2996"/>
    <w:rsid w:val="000941F2"/>
    <w:rsid w:val="000B0945"/>
    <w:rsid w:val="00141EC7"/>
    <w:rsid w:val="001A27FC"/>
    <w:rsid w:val="001B116C"/>
    <w:rsid w:val="001E4DDF"/>
    <w:rsid w:val="00231C36"/>
    <w:rsid w:val="0023455F"/>
    <w:rsid w:val="00254072"/>
    <w:rsid w:val="0027596A"/>
    <w:rsid w:val="002913DA"/>
    <w:rsid w:val="002D2FC3"/>
    <w:rsid w:val="002D4069"/>
    <w:rsid w:val="002F0100"/>
    <w:rsid w:val="00323D34"/>
    <w:rsid w:val="00347B50"/>
    <w:rsid w:val="00350510"/>
    <w:rsid w:val="00362B82"/>
    <w:rsid w:val="00387DEF"/>
    <w:rsid w:val="003A0CFF"/>
    <w:rsid w:val="003E5A93"/>
    <w:rsid w:val="003E7490"/>
    <w:rsid w:val="004360BB"/>
    <w:rsid w:val="004E5A28"/>
    <w:rsid w:val="00502234"/>
    <w:rsid w:val="00511DD7"/>
    <w:rsid w:val="006072AE"/>
    <w:rsid w:val="00667C77"/>
    <w:rsid w:val="006B215C"/>
    <w:rsid w:val="00761BB3"/>
    <w:rsid w:val="007E1FB3"/>
    <w:rsid w:val="008107F7"/>
    <w:rsid w:val="0084034E"/>
    <w:rsid w:val="00897A19"/>
    <w:rsid w:val="009251D9"/>
    <w:rsid w:val="00945A6B"/>
    <w:rsid w:val="0095242E"/>
    <w:rsid w:val="00957E1E"/>
    <w:rsid w:val="00965D56"/>
    <w:rsid w:val="009B2CDB"/>
    <w:rsid w:val="009B53DE"/>
    <w:rsid w:val="009C68B3"/>
    <w:rsid w:val="00A655C2"/>
    <w:rsid w:val="00A67037"/>
    <w:rsid w:val="00A73EC3"/>
    <w:rsid w:val="00A87F9C"/>
    <w:rsid w:val="00AB0681"/>
    <w:rsid w:val="00AE4626"/>
    <w:rsid w:val="00B80CA8"/>
    <w:rsid w:val="00BA3CCD"/>
    <w:rsid w:val="00BB5732"/>
    <w:rsid w:val="00BB7270"/>
    <w:rsid w:val="00C149EE"/>
    <w:rsid w:val="00C8436A"/>
    <w:rsid w:val="00CA29FD"/>
    <w:rsid w:val="00CB596D"/>
    <w:rsid w:val="00CC3795"/>
    <w:rsid w:val="00D2175C"/>
    <w:rsid w:val="00DC5D1A"/>
    <w:rsid w:val="00E529A1"/>
    <w:rsid w:val="00E95662"/>
    <w:rsid w:val="00EA5E53"/>
    <w:rsid w:val="00F21162"/>
    <w:rsid w:val="00F21577"/>
    <w:rsid w:val="00F42996"/>
    <w:rsid w:val="00F9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1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F42996"/>
    <w:pPr>
      <w:keepNext/>
      <w:jc w:val="center"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299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F42996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rsid w:val="00F42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42996"/>
    <w:pPr>
      <w:widowControl w:val="0"/>
      <w:autoSpaceDE w:val="0"/>
      <w:autoSpaceDN w:val="0"/>
      <w:adjustRightInd w:val="0"/>
      <w:spacing w:line="360" w:lineRule="auto"/>
      <w:ind w:left="360"/>
      <w:jc w:val="center"/>
    </w:pPr>
    <w:rPr>
      <w:rFonts w:cs="Courier New"/>
      <w:szCs w:val="18"/>
    </w:rPr>
  </w:style>
  <w:style w:type="character" w:customStyle="1" w:styleId="a6">
    <w:name w:val="Название Знак"/>
    <w:basedOn w:val="a0"/>
    <w:link w:val="a5"/>
    <w:rsid w:val="00F42996"/>
    <w:rPr>
      <w:rFonts w:ascii="Times New Roman" w:eastAsia="Times New Roman" w:hAnsi="Times New Roman" w:cs="Courier New"/>
      <w:sz w:val="24"/>
      <w:szCs w:val="18"/>
      <w:lang w:eastAsia="ru-RU"/>
    </w:rPr>
  </w:style>
  <w:style w:type="paragraph" w:styleId="a7">
    <w:name w:val="List Paragraph"/>
    <w:basedOn w:val="a"/>
    <w:uiPriority w:val="34"/>
    <w:qFormat/>
    <w:rsid w:val="00F42996"/>
    <w:pPr>
      <w:ind w:left="720"/>
      <w:contextualSpacing/>
    </w:pPr>
  </w:style>
  <w:style w:type="paragraph" w:styleId="a8">
    <w:name w:val="No Spacing"/>
    <w:uiPriority w:val="1"/>
    <w:qFormat/>
    <w:rsid w:val="00F42996"/>
    <w:pPr>
      <w:tabs>
        <w:tab w:val="left" w:pos="1021"/>
      </w:tabs>
      <w:spacing w:after="0" w:line="240" w:lineRule="auto"/>
      <w:ind w:firstLine="567"/>
      <w:jc w:val="both"/>
    </w:pPr>
    <w:rPr>
      <w:rFonts w:ascii="Times New Roman" w:eastAsia="Times New Roman" w:hAnsi="Times New Roman" w:cs="Arial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6072A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072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72AE"/>
  </w:style>
  <w:style w:type="paragraph" w:styleId="a9">
    <w:name w:val="Normal (Web)"/>
    <w:basedOn w:val="a"/>
    <w:link w:val="aa"/>
    <w:uiPriority w:val="99"/>
    <w:unhideWhenUsed/>
    <w:rsid w:val="006072AE"/>
    <w:pPr>
      <w:spacing w:before="100" w:beforeAutospacing="1" w:after="100" w:afterAutospacing="1"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6072AE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072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a">
    <w:name w:val="Обычный (веб) Знак"/>
    <w:basedOn w:val="a0"/>
    <w:link w:val="a9"/>
    <w:locked/>
    <w:rsid w:val="00607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529A1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E529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31C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mw-headline">
    <w:name w:val="mw-headline"/>
    <w:basedOn w:val="a0"/>
    <w:rsid w:val="00231C36"/>
  </w:style>
  <w:style w:type="character" w:customStyle="1" w:styleId="mw-editsection">
    <w:name w:val="mw-editsection"/>
    <w:basedOn w:val="a0"/>
    <w:rsid w:val="00231C36"/>
  </w:style>
  <w:style w:type="character" w:customStyle="1" w:styleId="mw-editsection-bracket">
    <w:name w:val="mw-editsection-bracket"/>
    <w:basedOn w:val="a0"/>
    <w:rsid w:val="00231C36"/>
  </w:style>
  <w:style w:type="character" w:customStyle="1" w:styleId="mw-editsection-divider">
    <w:name w:val="mw-editsection-divider"/>
    <w:basedOn w:val="a0"/>
    <w:rsid w:val="00231C36"/>
  </w:style>
  <w:style w:type="character" w:styleId="ac">
    <w:name w:val="FollowedHyperlink"/>
    <w:basedOn w:val="a0"/>
    <w:uiPriority w:val="99"/>
    <w:semiHidden/>
    <w:unhideWhenUsed/>
    <w:rsid w:val="00231C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42996"/>
    <w:pPr>
      <w:keepNext/>
      <w:jc w:val="center"/>
      <w:outlineLvl w:val="5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4299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F42996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F42996"/>
    <w:pPr>
      <w:widowControl w:val="0"/>
      <w:autoSpaceDE w:val="0"/>
      <w:autoSpaceDN w:val="0"/>
      <w:adjustRightInd w:val="0"/>
      <w:spacing w:line="360" w:lineRule="auto"/>
      <w:ind w:left="360"/>
      <w:jc w:val="center"/>
    </w:pPr>
    <w:rPr>
      <w:rFonts w:cs="Courier New"/>
      <w:szCs w:val="18"/>
    </w:rPr>
  </w:style>
  <w:style w:type="character" w:customStyle="1" w:styleId="TitleChar">
    <w:name w:val="Title Char"/>
    <w:basedOn w:val="DefaultParagraphFont"/>
    <w:link w:val="Title"/>
    <w:rsid w:val="00F42996"/>
    <w:rPr>
      <w:rFonts w:ascii="Times New Roman" w:eastAsia="Times New Roman" w:hAnsi="Times New Roman" w:cs="Courier New"/>
      <w:sz w:val="24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F42996"/>
    <w:pPr>
      <w:ind w:left="720"/>
      <w:contextualSpacing/>
    </w:pPr>
  </w:style>
  <w:style w:type="paragraph" w:styleId="NoSpacing">
    <w:name w:val="No Spacing"/>
    <w:uiPriority w:val="1"/>
    <w:qFormat/>
    <w:rsid w:val="00F42996"/>
    <w:pPr>
      <w:tabs>
        <w:tab w:val="left" w:pos="1021"/>
      </w:tabs>
      <w:spacing w:after="0" w:line="240" w:lineRule="auto"/>
      <w:ind w:firstLine="567"/>
      <w:jc w:val="both"/>
    </w:pPr>
    <w:rPr>
      <w:rFonts w:ascii="Times New Roman" w:eastAsia="Times New Roman" w:hAnsi="Times New Roman" w:cs="Arial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072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072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72AE"/>
  </w:style>
  <w:style w:type="paragraph" w:styleId="NormalWeb">
    <w:name w:val="Normal (Web)"/>
    <w:basedOn w:val="Normal"/>
    <w:link w:val="NormalWebChar"/>
    <w:unhideWhenUsed/>
    <w:rsid w:val="006072AE"/>
    <w:pPr>
      <w:spacing w:before="100" w:beforeAutospacing="1" w:after="100" w:afterAutospacing="1"/>
    </w:pPr>
  </w:style>
  <w:style w:type="paragraph" w:customStyle="1" w:styleId="dash041e005f0431005f044b005f0447005f043d005f044b005f0439">
    <w:name w:val="dash041e_005f0431_005f044b_005f0447_005f043d_005f044b_005f0439"/>
    <w:basedOn w:val="Normal"/>
    <w:rsid w:val="006072AE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DefaultParagraphFont"/>
    <w:rsid w:val="006072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WebChar">
    <w:name w:val="Normal (Web) Char"/>
    <w:basedOn w:val="DefaultParagraphFont"/>
    <w:link w:val="NormalWeb"/>
    <w:locked/>
    <w:rsid w:val="006072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1757">
          <w:blockQuote w:val="1"/>
          <w:marLeft w:val="644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4079">
          <w:blockQuote w:val="1"/>
          <w:marLeft w:val="644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2576">
          <w:blockQuote w:val="1"/>
          <w:marLeft w:val="644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8%D0%BE%D1%82%D0%BB%D0%B0%D0%BD%D0%B4%D0%B8%D1%8F" TargetMode="External"/><Relationship Id="rId13" Type="http://schemas.openxmlformats.org/officeDocument/2006/relationships/hyperlink" Target="https://ru.wikipedia.org/wiki/%D0%9F%D0%BE%D0%BB%D0%B8%D1%82%D0%BE%D0%BB%D0%BE%D0%B3" TargetMode="External"/><Relationship Id="rId18" Type="http://schemas.openxmlformats.org/officeDocument/2006/relationships/hyperlink" Target="https://ru.wikipedia.org/wiki/%D0%A2%D0%90%D0%A1%D0%A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5%D0%B2%D1%80%D0%BE%D0%BF%D0%B5%D0%B9%D1%81%D0%BA%D0%B8%D0%B9_%D1%81%D0%BE%D1%8E%D0%B7" TargetMode="External"/><Relationship Id="rId12" Type="http://schemas.openxmlformats.org/officeDocument/2006/relationships/hyperlink" Target="https://ru.wikipedia.org/wiki/%D0%A3%D1%8D%D0%BB%D1%8C%D1%81" TargetMode="External"/><Relationship Id="rId17" Type="http://schemas.openxmlformats.org/officeDocument/2006/relationships/hyperlink" Target="https://ru.wikipedia.org/wiki/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0%B0%D1%80%D1%82%D0%B8%D1%8F_%D0%BD%D0%B5%D0%B7%D0%B0%D0%B2%D0%B8%D1%81%D0%B8%D0%BC%D0%BE%D1%81%D1%82%D0%B8_%D0%A1%D0%BE%D0%B5%D0%B4%D0%B8%D0%BD%D1%91%D0%BD%D0%BD%D0%BE%D0%B3%D0%BE_%D0%9A%D0%BE%D1%80%D0%BE%D0%BB%D0%B5%D0%B2%D1%81%D1%82%D0%B2%D0%B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5%D0%BB%D0%B8%D0%BA%D0%BE%D0%B1%D1%80%D0%B8%D1%82%D0%B0%D0%BD%D0%B8%D1%8F" TargetMode="External"/><Relationship Id="rId11" Type="http://schemas.openxmlformats.org/officeDocument/2006/relationships/hyperlink" Target="https://ru.wikipedia.org/wiki/%D0%9B%D0%BE%D0%BD%D0%B4%D0%BE%D0%BD" TargetMode="External"/><Relationship Id="rId5" Type="http://schemas.openxmlformats.org/officeDocument/2006/relationships/hyperlink" Target="https://ru.wikipedia.org/wiki/%D0%A0%D0%B5%D1%84%D0%B5%D1%80%D0%B5%D0%BD%D0%B4%D1%83%D0%BC_%D0%BE_%D1%87%D0%BB%D0%B5%D0%BD%D1%81%D1%82%D0%B2%D0%B5_%D0%92%D0%B5%D0%BB%D0%B8%D0%BA%D0%BE%D0%B1%D1%80%D0%B8%D1%82%D0%B0%D0%BD%D0%B8%D0%B8_%D0%B2_%D0%95%D0%B2%D1%80%D0%BE%D0%BF%D0%B5%D0%B9%D1%81%D0%BA%D0%BE%D0%BC_%D1%81%D0%BE%D1%8E%D0%B7%D0%B5" TargetMode="External"/><Relationship Id="rId15" Type="http://schemas.openxmlformats.org/officeDocument/2006/relationships/hyperlink" Target="https://ru.wikipedia.org/wiki/%D0%A4%D0%B0%D1%80%D0%B0%D0%B4%D0%B6,_%D0%9D%D0%B0%D0%B9%D0%B4%D0%B6%D0%B5%D0%BB" TargetMode="External"/><Relationship Id="rId10" Type="http://schemas.openxmlformats.org/officeDocument/2006/relationships/hyperlink" Target="https://ru.wikipedia.org/wiki/%D0%90%D0%BD%D0%B3%D0%BB%D0%B8%D1%8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5%D0%B2%D0%B5%D1%80%D0%BD%D0%B0%D1%8F_%D0%98%D1%80%D0%BB%D0%B0%D0%BD%D0%B4%D0%B8%D1%8F" TargetMode="External"/><Relationship Id="rId14" Type="http://schemas.openxmlformats.org/officeDocument/2006/relationships/hyperlink" Target="https://ru.wikipedia.org/wiki/%D0%91%D0%B8-%D0%B1%D0%B8-%D1%81%D0%B8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1713</Words>
  <Characters>9770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Учитель: Brexit может нанести долговременный ущерб британскому финансовому секто</vt:lpstr>
      <vt:lpstr>        Британская авиакомпания easyJet первой из крупных корпораций страны решила перев</vt:lpstr>
      <vt:lpstr>        Самый большой спрос на гражданство стран Евросоюза, виды на жительство, а также </vt:lpstr>
      <vt:lpstr>        Число туристов в Великобритании возросло на 18 % за месяц после референдума. Исс</vt:lpstr>
    </vt:vector>
  </TitlesOfParts>
  <Company>Reanimator Extreme Edition</Company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10</cp:revision>
  <dcterms:created xsi:type="dcterms:W3CDTF">2017-08-25T08:56:00Z</dcterms:created>
  <dcterms:modified xsi:type="dcterms:W3CDTF">2018-01-28T13:21:00Z</dcterms:modified>
</cp:coreProperties>
</file>