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4663C40" w14:textId="77777777" w:rsidR="005B102C" w:rsidRPr="00645681" w:rsidRDefault="00000000">
      <w:pPr>
        <w:jc w:val="center"/>
        <w:rPr>
          <w:sz w:val="28"/>
          <w:szCs w:val="28"/>
          <w:lang w:val="ru-RU"/>
        </w:rPr>
      </w:pPr>
      <w:r w:rsidRPr="00645681">
        <w:rPr>
          <w:b/>
          <w:sz w:val="28"/>
          <w:szCs w:val="28"/>
          <w:lang w:val="ru-RU"/>
        </w:rPr>
        <w:t>ПРАВИЛА ПРОВЕДЕНИЯ АКЦИИ</w:t>
      </w:r>
    </w:p>
    <w:p w14:paraId="7122336C" w14:textId="77777777" w:rsidR="005B102C" w:rsidRPr="00645681" w:rsidRDefault="00000000">
      <w:pPr>
        <w:jc w:val="center"/>
        <w:rPr>
          <w:lang w:val="ru-RU"/>
        </w:rPr>
      </w:pPr>
      <w:r w:rsidRPr="00645681">
        <w:rPr>
          <w:b/>
          <w:lang w:val="ru-RU"/>
        </w:rPr>
        <w:t>«Кладовая сюрпризов Капитолия» (далее – «Правила»)</w:t>
      </w:r>
    </w:p>
    <w:p w14:paraId="481B9DB6" w14:textId="77777777" w:rsidR="005B102C" w:rsidRPr="00645681" w:rsidRDefault="00000000">
      <w:pPr>
        <w:rPr>
          <w:lang w:val="ru-RU"/>
        </w:rPr>
      </w:pPr>
      <w:r w:rsidRPr="00645681">
        <w:rPr>
          <w:b/>
          <w:lang w:val="ru-RU"/>
        </w:rPr>
        <w:t>1. Основные положения.</w:t>
      </w:r>
    </w:p>
    <w:p w14:paraId="667E231C" w14:textId="77777777" w:rsidR="005B102C" w:rsidRPr="00645681" w:rsidRDefault="00000000">
      <w:pPr>
        <w:rPr>
          <w:lang w:val="ru-RU"/>
        </w:rPr>
      </w:pPr>
      <w:r w:rsidRPr="00645681">
        <w:rPr>
          <w:lang w:val="ru-RU"/>
        </w:rPr>
        <w:t>1.1. Наименование Акции – «Кладовая сюрпризов Капитолия» (далее – «Акция»). Акция направлена на стимулирование реализации товаров и услуг магазинов и арендаторов ТЦ «Капитолий». Плата за участие в Акции не взимается. Акция не является лотереей или иной основанной на риске игрой.</w:t>
      </w:r>
    </w:p>
    <w:p w14:paraId="1015DAC4" w14:textId="77777777" w:rsidR="005B102C" w:rsidRPr="00645681" w:rsidRDefault="00000000">
      <w:pPr>
        <w:rPr>
          <w:lang w:val="ru-RU"/>
        </w:rPr>
      </w:pPr>
      <w:r w:rsidRPr="00645681">
        <w:rPr>
          <w:lang w:val="ru-RU"/>
        </w:rPr>
        <w:t>1.2. Организатор Акции – Индивидуальный предприниматель Леонов Дмитрий Юрьевич, ОГРНИП 317774600189172, ИНН 771873344470.</w:t>
      </w:r>
    </w:p>
    <w:p w14:paraId="317652C4" w14:textId="77777777" w:rsidR="005B102C" w:rsidRPr="00645681" w:rsidRDefault="00000000">
      <w:pPr>
        <w:rPr>
          <w:lang w:val="ru-RU"/>
        </w:rPr>
      </w:pPr>
      <w:r w:rsidRPr="00645681">
        <w:rPr>
          <w:lang w:val="ru-RU"/>
        </w:rPr>
        <w:t>1.3. Оператор персональных данных – ООО «ЭНКА ТЦ», адрес: 123112, г. Москва, Пресненская набережная, д. 10.</w:t>
      </w:r>
    </w:p>
    <w:p w14:paraId="23520092" w14:textId="77777777" w:rsidR="005B102C" w:rsidRPr="00645681" w:rsidRDefault="00000000">
      <w:pPr>
        <w:rPr>
          <w:lang w:val="ru-RU"/>
        </w:rPr>
      </w:pPr>
      <w:r w:rsidRPr="00645681">
        <w:rPr>
          <w:lang w:val="ru-RU"/>
        </w:rPr>
        <w:t>1.4. Оператор Бонусной программы – ООО «</w:t>
      </w:r>
      <w:proofErr w:type="spellStart"/>
      <w:r w:rsidRPr="00645681">
        <w:rPr>
          <w:lang w:val="ru-RU"/>
        </w:rPr>
        <w:t>МайМолл</w:t>
      </w:r>
      <w:proofErr w:type="spellEnd"/>
      <w:r w:rsidRPr="00645681">
        <w:rPr>
          <w:lang w:val="ru-RU"/>
        </w:rPr>
        <w:t>», адрес: 115230, г. Москва, Варшавское шоссе, д. 42, офис 7020. ООО «</w:t>
      </w:r>
      <w:proofErr w:type="spellStart"/>
      <w:r w:rsidRPr="00645681">
        <w:rPr>
          <w:lang w:val="ru-RU"/>
        </w:rPr>
        <w:t>МайМолл</w:t>
      </w:r>
      <w:proofErr w:type="spellEnd"/>
      <w:r w:rsidRPr="00645681">
        <w:rPr>
          <w:lang w:val="ru-RU"/>
        </w:rPr>
        <w:t>» осуществляет обработку чеков, начисление баллов и выдачу купонов с уникальным кодом в мобильном приложении ТЦ «Капитолий».</w:t>
      </w:r>
    </w:p>
    <w:p w14:paraId="1BECB2F0" w14:textId="77777777" w:rsidR="005B102C" w:rsidRPr="00645681" w:rsidRDefault="00000000">
      <w:pPr>
        <w:rPr>
          <w:lang w:val="ru-RU"/>
        </w:rPr>
      </w:pPr>
      <w:r w:rsidRPr="00645681">
        <w:rPr>
          <w:lang w:val="ru-RU"/>
        </w:rPr>
        <w:t>1.5. Акция проводится в порядке и на условиях, предусмотренных настоящими Правилами.</w:t>
      </w:r>
    </w:p>
    <w:p w14:paraId="6299691E" w14:textId="77777777" w:rsidR="005B102C" w:rsidRPr="00645681" w:rsidRDefault="00000000">
      <w:pPr>
        <w:rPr>
          <w:lang w:val="ru-RU"/>
        </w:rPr>
      </w:pPr>
      <w:r w:rsidRPr="00645681">
        <w:rPr>
          <w:b/>
          <w:lang w:val="ru-RU"/>
        </w:rPr>
        <w:t>2. Место проведения Акции.</w:t>
      </w:r>
    </w:p>
    <w:p w14:paraId="0DEBA86A" w14:textId="1B7FA9F4" w:rsidR="00645681" w:rsidRPr="00645681" w:rsidRDefault="00000000" w:rsidP="00645681">
      <w:pPr>
        <w:ind w:right="-567"/>
        <w:jc w:val="both"/>
        <w:rPr>
          <w:rFonts w:ascii="Aptos Display" w:hAnsi="Aptos Display"/>
          <w:b/>
          <w:szCs w:val="20"/>
          <w:lang w:val="ru-RU"/>
        </w:rPr>
      </w:pPr>
      <w:r w:rsidRPr="00645681">
        <w:rPr>
          <w:rFonts w:ascii="Aptos Display" w:hAnsi="Aptos Display"/>
          <w:szCs w:val="20"/>
          <w:lang w:val="ru-RU"/>
        </w:rPr>
        <w:t>2.1. Акция проводится на территории ТЦ «Капитолий» Беляево (далее – «Центр»). Адрес Центра</w:t>
      </w:r>
      <w:r w:rsidR="00645681" w:rsidRPr="00645681">
        <w:rPr>
          <w:rFonts w:ascii="Aptos Display" w:hAnsi="Aptos Display"/>
          <w:szCs w:val="20"/>
          <w:lang w:val="ru-RU"/>
        </w:rPr>
        <w:t>:</w:t>
      </w:r>
      <w:r w:rsidR="00645681" w:rsidRPr="00645681">
        <w:rPr>
          <w:rFonts w:ascii="Aptos Display" w:eastAsia="Calibri" w:hAnsi="Aptos Display"/>
          <w:szCs w:val="20"/>
          <w:lang w:val="ru-RU"/>
        </w:rPr>
        <w:t xml:space="preserve"> г. </w:t>
      </w:r>
      <w:r w:rsidR="00645681" w:rsidRPr="00645681">
        <w:rPr>
          <w:rFonts w:ascii="Aptos Display" w:hAnsi="Aptos Display"/>
          <w:szCs w:val="20"/>
          <w:lang w:val="ru-RU"/>
        </w:rPr>
        <w:t>Москва, ул. Миклухо-Маклая, д. 32А.</w:t>
      </w:r>
    </w:p>
    <w:p w14:paraId="32628C20" w14:textId="24A8A5A1" w:rsidR="005B102C" w:rsidRPr="00645681" w:rsidRDefault="00000000">
      <w:pPr>
        <w:rPr>
          <w:lang w:val="ru-RU"/>
        </w:rPr>
      </w:pPr>
      <w:r w:rsidRPr="00645681">
        <w:rPr>
          <w:lang w:val="ru-RU"/>
        </w:rPr>
        <w:t>Призовая зона располагается на 1 этаже Центра.</w:t>
      </w:r>
    </w:p>
    <w:p w14:paraId="09A67481" w14:textId="77777777" w:rsidR="005B102C" w:rsidRPr="00645681" w:rsidRDefault="00000000">
      <w:pPr>
        <w:rPr>
          <w:lang w:val="ru-RU"/>
        </w:rPr>
      </w:pPr>
      <w:r w:rsidRPr="00645681">
        <w:rPr>
          <w:b/>
          <w:lang w:val="ru-RU"/>
        </w:rPr>
        <w:t>3. Срок проведения Акции.</w:t>
      </w:r>
    </w:p>
    <w:p w14:paraId="51D03A46" w14:textId="77777777" w:rsidR="005B102C" w:rsidRPr="00645681" w:rsidRDefault="00000000">
      <w:pPr>
        <w:rPr>
          <w:lang w:val="ru-RU"/>
        </w:rPr>
      </w:pPr>
      <w:r w:rsidRPr="00645681">
        <w:rPr>
          <w:lang w:val="ru-RU"/>
        </w:rPr>
        <w:t>3.1. Общий срок Акции: с 1 ноября по 29 ноября 2026 года включительно.</w:t>
      </w:r>
    </w:p>
    <w:p w14:paraId="3C587F39" w14:textId="2B26405A" w:rsidR="005B102C" w:rsidRPr="00645681" w:rsidRDefault="00000000">
      <w:pPr>
        <w:rPr>
          <w:lang w:val="ru-RU"/>
        </w:rPr>
      </w:pPr>
      <w:r w:rsidRPr="00645681">
        <w:rPr>
          <w:lang w:val="ru-RU"/>
        </w:rPr>
        <w:t xml:space="preserve">3.1.1. Срок получения купонов (регистрации чеков и обмена баллов): </w:t>
      </w:r>
      <w:proofErr w:type="gramStart"/>
      <w:r w:rsidRPr="00645681">
        <w:rPr>
          <w:lang w:val="ru-RU"/>
        </w:rPr>
        <w:t xml:space="preserve">с </w:t>
      </w:r>
      <w:r w:rsidR="00645681">
        <w:rPr>
          <w:lang w:val="ru-RU"/>
        </w:rPr>
        <w:t xml:space="preserve"> 10</w:t>
      </w:r>
      <w:proofErr w:type="gramEnd"/>
      <w:r w:rsidR="00645681">
        <w:rPr>
          <w:lang w:val="ru-RU"/>
        </w:rPr>
        <w:t xml:space="preserve">:00 </w:t>
      </w:r>
      <w:r w:rsidRPr="00645681">
        <w:rPr>
          <w:lang w:val="ru-RU"/>
        </w:rPr>
        <w:t>1 ноября 2026 года по 29 ноября 2026 года до 16:59</w:t>
      </w:r>
      <w:r w:rsidR="006B1BDE">
        <w:rPr>
          <w:lang w:val="ru-RU"/>
        </w:rPr>
        <w:t>:59</w:t>
      </w:r>
      <w:r w:rsidRPr="00645681">
        <w:rPr>
          <w:lang w:val="ru-RU"/>
        </w:rPr>
        <w:t xml:space="preserve"> включительно. </w:t>
      </w:r>
    </w:p>
    <w:p w14:paraId="2A1587D9" w14:textId="77777777" w:rsidR="005B102C" w:rsidRPr="00645681" w:rsidRDefault="00000000">
      <w:pPr>
        <w:rPr>
          <w:lang w:val="ru-RU"/>
        </w:rPr>
      </w:pPr>
      <w:r w:rsidRPr="00645681">
        <w:rPr>
          <w:lang w:val="ru-RU"/>
        </w:rPr>
        <w:t>3.1.2. Дни работы призовой зоны и вручения призов: 1, 7, 8, 14, 15, 21, 22, 28 и 29 ноября 2026 года, с 12:00 до 17:00.</w:t>
      </w:r>
    </w:p>
    <w:p w14:paraId="17095704" w14:textId="77777777" w:rsidR="005B102C" w:rsidRPr="00645681" w:rsidRDefault="00000000">
      <w:pPr>
        <w:rPr>
          <w:lang w:val="ru-RU"/>
        </w:rPr>
      </w:pPr>
      <w:r w:rsidRPr="00645681">
        <w:rPr>
          <w:b/>
          <w:lang w:val="ru-RU"/>
        </w:rPr>
        <w:t>4. Призовой фонд Акции.</w:t>
      </w:r>
    </w:p>
    <w:p w14:paraId="52791ADB" w14:textId="3BC05DB8" w:rsidR="00645681" w:rsidRPr="00645681" w:rsidRDefault="00000000" w:rsidP="00645681">
      <w:pPr>
        <w:pStyle w:val="aff8"/>
        <w:spacing w:before="0" w:after="0"/>
        <w:jc w:val="both"/>
        <w:rPr>
          <w:rFonts w:ascii="Aptos Display" w:hAnsi="Aptos Display"/>
        </w:rPr>
      </w:pPr>
      <w:r w:rsidRPr="00645681">
        <w:rPr>
          <w:rFonts w:ascii="Aptos Display" w:hAnsi="Aptos Display"/>
        </w:rPr>
        <w:t xml:space="preserve">4.1. Призовой фонд ограничен и формируется за счет Организатора. </w:t>
      </w:r>
      <w:r w:rsidR="00645681" w:rsidRPr="00645681">
        <w:rPr>
          <w:rFonts w:ascii="Aptos Display" w:hAnsi="Aptos Display"/>
        </w:rPr>
        <w:t xml:space="preserve">Установленный̆ призовой̆ фонд Акции не обменивается и не может быть заменен денежным эквивалентом. </w:t>
      </w:r>
      <w:r w:rsidR="00645681" w:rsidRPr="00645681">
        <w:rPr>
          <w:rFonts w:ascii="Aptos Display" w:hAnsi="Aptos Display"/>
          <w:shd w:val="clear" w:color="auto" w:fill="FFFFFF"/>
        </w:rPr>
        <w:t>Внешний вид призов может отличаться от изображения, которое используется в</w:t>
      </w:r>
      <w:r w:rsidR="00645681" w:rsidRPr="00645681">
        <w:rPr>
          <w:rFonts w:ascii="Aptos Display" w:hAnsi="Aptos Display"/>
        </w:rPr>
        <w:t xml:space="preserve"> </w:t>
      </w:r>
      <w:r w:rsidR="00645681" w:rsidRPr="00645681">
        <w:rPr>
          <w:rFonts w:ascii="Aptos Display" w:hAnsi="Aptos Display"/>
          <w:shd w:val="clear" w:color="auto" w:fill="FFFFFF"/>
        </w:rPr>
        <w:t xml:space="preserve">рекламных материалах акции. </w:t>
      </w:r>
      <w:r w:rsidR="00645681" w:rsidRPr="00645681">
        <w:rPr>
          <w:rFonts w:ascii="Aptos Display" w:hAnsi="Aptos Display"/>
        </w:rPr>
        <w:t>Организатор оставляет за собой право изменять модификацию моделей, количество и перечень призов.</w:t>
      </w:r>
    </w:p>
    <w:p w14:paraId="5C5BFD5B" w14:textId="0B081F93" w:rsidR="005B102C" w:rsidRPr="00645681" w:rsidRDefault="005B102C">
      <w:pPr>
        <w:rPr>
          <w:lang w:val="ru-RU"/>
        </w:rPr>
      </w:pPr>
    </w:p>
    <w:p w14:paraId="50138225" w14:textId="77777777" w:rsidR="005B102C" w:rsidRDefault="00000000">
      <w:r>
        <w:rPr>
          <w:b/>
        </w:rPr>
        <w:t>4.2. ПЕРЕЧЕНЬ ПРИЗОВ I КАТЕГОРИИ:</w:t>
      </w:r>
    </w:p>
    <w:tbl>
      <w:tblPr>
        <w:tblStyle w:val="aff0"/>
        <w:tblW w:w="0" w:type="auto"/>
        <w:jc w:val="center"/>
        <w:tblLook w:val="04A0" w:firstRow="1" w:lastRow="0" w:firstColumn="1" w:lastColumn="0" w:noHBand="0" w:noVBand="1"/>
      </w:tblPr>
      <w:tblGrid>
        <w:gridCol w:w="576"/>
        <w:gridCol w:w="3375"/>
        <w:gridCol w:w="2835"/>
        <w:gridCol w:w="2410"/>
      </w:tblGrid>
      <w:tr w:rsidR="005B102C" w14:paraId="05159A89" w14:textId="77777777" w:rsidTr="00645681">
        <w:trPr>
          <w:jc w:val="center"/>
        </w:trPr>
        <w:tc>
          <w:tcPr>
            <w:tcW w:w="576" w:type="dxa"/>
          </w:tcPr>
          <w:p w14:paraId="1774A979" w14:textId="77777777" w:rsidR="005B102C" w:rsidRDefault="00000000" w:rsidP="00645681">
            <w:pPr>
              <w:jc w:val="center"/>
            </w:pPr>
            <w:r>
              <w:t>№</w:t>
            </w:r>
          </w:p>
        </w:tc>
        <w:tc>
          <w:tcPr>
            <w:tcW w:w="3375" w:type="dxa"/>
          </w:tcPr>
          <w:p w14:paraId="71964D3D" w14:textId="309A9D07" w:rsidR="005B102C" w:rsidRPr="00645681" w:rsidRDefault="00000000" w:rsidP="00645681">
            <w:pPr>
              <w:jc w:val="center"/>
              <w:rPr>
                <w:lang w:val="ru-RU"/>
              </w:rPr>
            </w:pPr>
            <w:proofErr w:type="spellStart"/>
            <w:r>
              <w:t>Наименование</w:t>
            </w:r>
            <w:proofErr w:type="spellEnd"/>
            <w:r w:rsidR="00645681">
              <w:rPr>
                <w:lang w:val="ru-RU"/>
              </w:rPr>
              <w:t xml:space="preserve"> приза</w:t>
            </w:r>
          </w:p>
        </w:tc>
        <w:tc>
          <w:tcPr>
            <w:tcW w:w="2835" w:type="dxa"/>
          </w:tcPr>
          <w:p w14:paraId="2E1E0589" w14:textId="44002F80" w:rsidR="005B102C" w:rsidRPr="00645681" w:rsidRDefault="00000000" w:rsidP="00645681">
            <w:pPr>
              <w:jc w:val="center"/>
              <w:rPr>
                <w:lang w:val="ru-RU"/>
              </w:rPr>
            </w:pPr>
            <w:proofErr w:type="spellStart"/>
            <w:r>
              <w:t>Номинал</w:t>
            </w:r>
            <w:proofErr w:type="spellEnd"/>
            <w:r w:rsidR="00645681">
              <w:rPr>
                <w:lang w:val="ru-RU"/>
              </w:rPr>
              <w:t xml:space="preserve"> (для сертификатов)</w:t>
            </w:r>
          </w:p>
        </w:tc>
        <w:tc>
          <w:tcPr>
            <w:tcW w:w="2410" w:type="dxa"/>
          </w:tcPr>
          <w:p w14:paraId="50C733A8" w14:textId="77777777" w:rsidR="005B102C" w:rsidRDefault="00000000" w:rsidP="00645681">
            <w:pPr>
              <w:jc w:val="center"/>
            </w:pPr>
            <w:proofErr w:type="spellStart"/>
            <w:r>
              <w:t>Количество</w:t>
            </w:r>
            <w:proofErr w:type="spellEnd"/>
          </w:p>
        </w:tc>
      </w:tr>
      <w:tr w:rsidR="005B102C" w14:paraId="3E943BA5" w14:textId="77777777" w:rsidTr="00645681">
        <w:trPr>
          <w:jc w:val="center"/>
        </w:trPr>
        <w:tc>
          <w:tcPr>
            <w:tcW w:w="576" w:type="dxa"/>
          </w:tcPr>
          <w:p w14:paraId="28D63FD4" w14:textId="77777777" w:rsidR="005B102C" w:rsidRDefault="00000000">
            <w:r>
              <w:t>1</w:t>
            </w:r>
          </w:p>
        </w:tc>
        <w:tc>
          <w:tcPr>
            <w:tcW w:w="3375" w:type="dxa"/>
          </w:tcPr>
          <w:p w14:paraId="3E5B7B7C" w14:textId="0A81A5F5" w:rsidR="005B102C" w:rsidRPr="00645681" w:rsidRDefault="00645681">
            <w:r>
              <w:rPr>
                <w:lang w:val="ru-RU"/>
              </w:rPr>
              <w:t xml:space="preserve">Сувениры </w:t>
            </w:r>
          </w:p>
        </w:tc>
        <w:tc>
          <w:tcPr>
            <w:tcW w:w="2835" w:type="dxa"/>
          </w:tcPr>
          <w:p w14:paraId="569D2B39" w14:textId="4570B455" w:rsidR="005B102C" w:rsidRPr="00645681" w:rsidRDefault="005B102C" w:rsidP="00645681">
            <w:pPr>
              <w:jc w:val="center"/>
              <w:rPr>
                <w:lang w:val="ru-RU"/>
              </w:rPr>
            </w:pPr>
          </w:p>
        </w:tc>
        <w:tc>
          <w:tcPr>
            <w:tcW w:w="2410" w:type="dxa"/>
          </w:tcPr>
          <w:p w14:paraId="6690081D" w14:textId="77777777" w:rsidR="005B102C" w:rsidRDefault="00000000" w:rsidP="00645681">
            <w:pPr>
              <w:jc w:val="center"/>
            </w:pPr>
            <w:r>
              <w:t>135</w:t>
            </w:r>
          </w:p>
        </w:tc>
      </w:tr>
      <w:tr w:rsidR="005B102C" w14:paraId="6E72EA56" w14:textId="77777777" w:rsidTr="00645681">
        <w:trPr>
          <w:jc w:val="center"/>
        </w:trPr>
        <w:tc>
          <w:tcPr>
            <w:tcW w:w="576" w:type="dxa"/>
          </w:tcPr>
          <w:p w14:paraId="57C0ED20" w14:textId="77777777" w:rsidR="005B102C" w:rsidRDefault="00000000">
            <w:r>
              <w:t>2</w:t>
            </w:r>
          </w:p>
        </w:tc>
        <w:tc>
          <w:tcPr>
            <w:tcW w:w="3375" w:type="dxa"/>
          </w:tcPr>
          <w:p w14:paraId="1F55C9B5" w14:textId="77777777" w:rsidR="005B102C" w:rsidRDefault="00000000">
            <w:r>
              <w:t>Подарочный сертификат</w:t>
            </w:r>
          </w:p>
        </w:tc>
        <w:tc>
          <w:tcPr>
            <w:tcW w:w="2835" w:type="dxa"/>
          </w:tcPr>
          <w:p w14:paraId="3927D981" w14:textId="77777777" w:rsidR="005B102C" w:rsidRDefault="00000000" w:rsidP="00645681">
            <w:pPr>
              <w:jc w:val="center"/>
            </w:pPr>
            <w:r>
              <w:t>1 000 ₽</w:t>
            </w:r>
          </w:p>
        </w:tc>
        <w:tc>
          <w:tcPr>
            <w:tcW w:w="2410" w:type="dxa"/>
          </w:tcPr>
          <w:p w14:paraId="48CFFEE8" w14:textId="77777777" w:rsidR="005B102C" w:rsidRDefault="00000000" w:rsidP="00645681">
            <w:pPr>
              <w:jc w:val="center"/>
            </w:pPr>
            <w:r>
              <w:t>54</w:t>
            </w:r>
          </w:p>
        </w:tc>
      </w:tr>
      <w:tr w:rsidR="005B102C" w14:paraId="65C5EB24" w14:textId="77777777" w:rsidTr="00645681">
        <w:trPr>
          <w:jc w:val="center"/>
        </w:trPr>
        <w:tc>
          <w:tcPr>
            <w:tcW w:w="576" w:type="dxa"/>
          </w:tcPr>
          <w:p w14:paraId="4994E033" w14:textId="77777777" w:rsidR="005B102C" w:rsidRDefault="00000000">
            <w:r>
              <w:t>3</w:t>
            </w:r>
          </w:p>
        </w:tc>
        <w:tc>
          <w:tcPr>
            <w:tcW w:w="3375" w:type="dxa"/>
          </w:tcPr>
          <w:p w14:paraId="6F69E136" w14:textId="77777777" w:rsidR="005B102C" w:rsidRDefault="00000000">
            <w:r>
              <w:t>Подарочный сертификат</w:t>
            </w:r>
          </w:p>
        </w:tc>
        <w:tc>
          <w:tcPr>
            <w:tcW w:w="2835" w:type="dxa"/>
          </w:tcPr>
          <w:p w14:paraId="4BF1C8E8" w14:textId="77777777" w:rsidR="005B102C" w:rsidRDefault="00000000" w:rsidP="00645681">
            <w:pPr>
              <w:jc w:val="center"/>
            </w:pPr>
            <w:r>
              <w:t>2 000 ₽</w:t>
            </w:r>
          </w:p>
        </w:tc>
        <w:tc>
          <w:tcPr>
            <w:tcW w:w="2410" w:type="dxa"/>
          </w:tcPr>
          <w:p w14:paraId="15B54287" w14:textId="77777777" w:rsidR="005B102C" w:rsidRDefault="00000000" w:rsidP="00645681">
            <w:pPr>
              <w:jc w:val="center"/>
            </w:pPr>
            <w:r>
              <w:t>18</w:t>
            </w:r>
          </w:p>
        </w:tc>
      </w:tr>
      <w:tr w:rsidR="005B102C" w14:paraId="21B720DD" w14:textId="77777777" w:rsidTr="00645681">
        <w:trPr>
          <w:jc w:val="center"/>
        </w:trPr>
        <w:tc>
          <w:tcPr>
            <w:tcW w:w="576" w:type="dxa"/>
          </w:tcPr>
          <w:p w14:paraId="74DAA375" w14:textId="77777777" w:rsidR="005B102C" w:rsidRDefault="00000000">
            <w:r>
              <w:t>4</w:t>
            </w:r>
          </w:p>
        </w:tc>
        <w:tc>
          <w:tcPr>
            <w:tcW w:w="3375" w:type="dxa"/>
          </w:tcPr>
          <w:p w14:paraId="02BDC87A" w14:textId="77777777" w:rsidR="005B102C" w:rsidRDefault="00000000">
            <w:r>
              <w:t>Подарочный сертификат</w:t>
            </w:r>
          </w:p>
        </w:tc>
        <w:tc>
          <w:tcPr>
            <w:tcW w:w="2835" w:type="dxa"/>
          </w:tcPr>
          <w:p w14:paraId="45C0A54B" w14:textId="77777777" w:rsidR="005B102C" w:rsidRDefault="00000000" w:rsidP="00645681">
            <w:pPr>
              <w:jc w:val="center"/>
            </w:pPr>
            <w:r>
              <w:t>3 000 ₽</w:t>
            </w:r>
          </w:p>
        </w:tc>
        <w:tc>
          <w:tcPr>
            <w:tcW w:w="2410" w:type="dxa"/>
          </w:tcPr>
          <w:p w14:paraId="0A921833" w14:textId="77777777" w:rsidR="005B102C" w:rsidRDefault="00000000" w:rsidP="00645681">
            <w:pPr>
              <w:jc w:val="center"/>
            </w:pPr>
            <w:r>
              <w:t>9</w:t>
            </w:r>
          </w:p>
        </w:tc>
      </w:tr>
      <w:tr w:rsidR="005B102C" w14:paraId="47254FE1" w14:textId="77777777" w:rsidTr="00645681">
        <w:trPr>
          <w:jc w:val="center"/>
        </w:trPr>
        <w:tc>
          <w:tcPr>
            <w:tcW w:w="576" w:type="dxa"/>
          </w:tcPr>
          <w:p w14:paraId="09748AF1" w14:textId="77777777" w:rsidR="005B102C" w:rsidRDefault="005B102C"/>
        </w:tc>
        <w:tc>
          <w:tcPr>
            <w:tcW w:w="3375" w:type="dxa"/>
          </w:tcPr>
          <w:p w14:paraId="5702EC0F" w14:textId="77777777" w:rsidR="005B102C" w:rsidRDefault="00000000">
            <w:r>
              <w:t>ИТОГО</w:t>
            </w:r>
          </w:p>
        </w:tc>
        <w:tc>
          <w:tcPr>
            <w:tcW w:w="2835" w:type="dxa"/>
          </w:tcPr>
          <w:p w14:paraId="2626D13E" w14:textId="77777777" w:rsidR="005B102C" w:rsidRDefault="005B102C" w:rsidP="00645681">
            <w:pPr>
              <w:jc w:val="center"/>
            </w:pPr>
          </w:p>
        </w:tc>
        <w:tc>
          <w:tcPr>
            <w:tcW w:w="2410" w:type="dxa"/>
          </w:tcPr>
          <w:p w14:paraId="3A36108A" w14:textId="77777777" w:rsidR="005B102C" w:rsidRDefault="00000000" w:rsidP="00645681">
            <w:pPr>
              <w:jc w:val="center"/>
            </w:pPr>
            <w:r>
              <w:t>216</w:t>
            </w:r>
          </w:p>
        </w:tc>
      </w:tr>
    </w:tbl>
    <w:p w14:paraId="21519DA3" w14:textId="77777777" w:rsidR="00645681" w:rsidRDefault="00645681">
      <w:pPr>
        <w:rPr>
          <w:lang w:val="ru-RU"/>
        </w:rPr>
      </w:pPr>
    </w:p>
    <w:p w14:paraId="43D5A23C" w14:textId="77777777" w:rsidR="00645681" w:rsidRDefault="00645681">
      <w:pPr>
        <w:rPr>
          <w:lang w:val="ru-RU"/>
        </w:rPr>
      </w:pPr>
    </w:p>
    <w:p w14:paraId="0AFDF8C0" w14:textId="77777777" w:rsidR="00645681" w:rsidRDefault="00645681">
      <w:pPr>
        <w:rPr>
          <w:b/>
          <w:lang w:val="ru-RU"/>
        </w:rPr>
      </w:pPr>
    </w:p>
    <w:p w14:paraId="3E2BC830" w14:textId="75BDBCB9" w:rsidR="005B102C" w:rsidRDefault="00000000">
      <w:r>
        <w:rPr>
          <w:b/>
        </w:rPr>
        <w:lastRenderedPageBreak/>
        <w:t>4.3. ПЕРЕЧЕНЬ ПРИЗОВ II КАТЕГОРИИ:</w:t>
      </w:r>
    </w:p>
    <w:tbl>
      <w:tblPr>
        <w:tblStyle w:val="aff0"/>
        <w:tblW w:w="0" w:type="auto"/>
        <w:jc w:val="center"/>
        <w:tblLook w:val="04A0" w:firstRow="1" w:lastRow="0" w:firstColumn="1" w:lastColumn="0" w:noHBand="0" w:noVBand="1"/>
      </w:tblPr>
      <w:tblGrid>
        <w:gridCol w:w="602"/>
        <w:gridCol w:w="6025"/>
        <w:gridCol w:w="1555"/>
        <w:gridCol w:w="1554"/>
      </w:tblGrid>
      <w:tr w:rsidR="00645681" w:rsidRPr="00645681" w14:paraId="2CDB2F16" w14:textId="71DA531A" w:rsidTr="006B1BDE">
        <w:trPr>
          <w:jc w:val="center"/>
        </w:trPr>
        <w:tc>
          <w:tcPr>
            <w:tcW w:w="602" w:type="dxa"/>
          </w:tcPr>
          <w:p w14:paraId="30ABA5A4" w14:textId="77777777" w:rsidR="00645681" w:rsidRPr="00645681" w:rsidRDefault="00645681">
            <w:pPr>
              <w:rPr>
                <w:rFonts w:ascii="Aptos Display" w:hAnsi="Aptos Display"/>
                <w:szCs w:val="20"/>
              </w:rPr>
            </w:pPr>
            <w:r w:rsidRPr="00645681">
              <w:rPr>
                <w:rFonts w:ascii="Aptos Display" w:hAnsi="Aptos Display"/>
                <w:szCs w:val="20"/>
              </w:rPr>
              <w:t>№</w:t>
            </w:r>
          </w:p>
        </w:tc>
        <w:tc>
          <w:tcPr>
            <w:tcW w:w="6025" w:type="dxa"/>
          </w:tcPr>
          <w:p w14:paraId="43FE5401" w14:textId="77777777" w:rsidR="00645681" w:rsidRPr="00645681" w:rsidRDefault="00645681" w:rsidP="00645681">
            <w:pPr>
              <w:jc w:val="center"/>
              <w:rPr>
                <w:rFonts w:ascii="Aptos Display" w:hAnsi="Aptos Display"/>
                <w:szCs w:val="20"/>
              </w:rPr>
            </w:pPr>
            <w:proofErr w:type="spellStart"/>
            <w:r w:rsidRPr="00645681">
              <w:rPr>
                <w:rFonts w:ascii="Aptos Display" w:hAnsi="Aptos Display"/>
                <w:szCs w:val="20"/>
              </w:rPr>
              <w:t>Наименование</w:t>
            </w:r>
            <w:proofErr w:type="spellEnd"/>
            <w:r w:rsidRPr="00645681">
              <w:rPr>
                <w:rFonts w:ascii="Aptos Display" w:hAnsi="Aptos Display"/>
                <w:szCs w:val="20"/>
              </w:rPr>
              <w:t xml:space="preserve"> </w:t>
            </w:r>
            <w:proofErr w:type="spellStart"/>
            <w:r w:rsidRPr="00645681">
              <w:rPr>
                <w:rFonts w:ascii="Aptos Display" w:hAnsi="Aptos Display"/>
                <w:szCs w:val="20"/>
              </w:rPr>
              <w:t>приза</w:t>
            </w:r>
            <w:proofErr w:type="spellEnd"/>
          </w:p>
        </w:tc>
        <w:tc>
          <w:tcPr>
            <w:tcW w:w="1555" w:type="dxa"/>
          </w:tcPr>
          <w:p w14:paraId="0EE97286" w14:textId="78BE4C25" w:rsidR="00645681" w:rsidRPr="00645681" w:rsidRDefault="00645681" w:rsidP="00645681">
            <w:pPr>
              <w:jc w:val="center"/>
              <w:rPr>
                <w:rFonts w:ascii="Aptos Display" w:hAnsi="Aptos Display"/>
                <w:szCs w:val="20"/>
                <w:lang w:val="ru-RU"/>
              </w:rPr>
            </w:pPr>
            <w:r w:rsidRPr="00645681">
              <w:rPr>
                <w:rFonts w:ascii="Aptos Display" w:hAnsi="Aptos Display"/>
                <w:szCs w:val="20"/>
                <w:lang w:val="ru-RU"/>
              </w:rPr>
              <w:t xml:space="preserve">Дата </w:t>
            </w:r>
            <w:r w:rsidR="000244FB">
              <w:rPr>
                <w:rFonts w:ascii="Aptos Display" w:hAnsi="Aptos Display"/>
                <w:szCs w:val="20"/>
                <w:lang w:val="ru-RU"/>
              </w:rPr>
              <w:t xml:space="preserve">размещения </w:t>
            </w:r>
            <w:r w:rsidRPr="00645681">
              <w:rPr>
                <w:rFonts w:ascii="Aptos Display" w:hAnsi="Aptos Display"/>
                <w:szCs w:val="20"/>
                <w:lang w:val="ru-RU"/>
              </w:rPr>
              <w:t xml:space="preserve">приза в </w:t>
            </w:r>
            <w:r w:rsidR="000244FB">
              <w:rPr>
                <w:rFonts w:ascii="Aptos Display" w:hAnsi="Aptos Display"/>
                <w:szCs w:val="20"/>
                <w:lang w:val="ru-RU"/>
              </w:rPr>
              <w:t>ячейке</w:t>
            </w:r>
          </w:p>
        </w:tc>
        <w:tc>
          <w:tcPr>
            <w:tcW w:w="1554" w:type="dxa"/>
          </w:tcPr>
          <w:p w14:paraId="5FB30FA5" w14:textId="27670E41" w:rsidR="00645681" w:rsidRPr="00645681" w:rsidRDefault="00645681" w:rsidP="00645681">
            <w:pPr>
              <w:jc w:val="center"/>
              <w:rPr>
                <w:rFonts w:ascii="Aptos Display" w:hAnsi="Aptos Display"/>
                <w:szCs w:val="20"/>
                <w:lang w:val="ru-RU"/>
              </w:rPr>
            </w:pPr>
            <w:r w:rsidRPr="00645681">
              <w:rPr>
                <w:rFonts w:ascii="Aptos Display" w:hAnsi="Aptos Display"/>
                <w:szCs w:val="20"/>
                <w:lang w:val="ru-RU"/>
              </w:rPr>
              <w:t xml:space="preserve">Количество </w:t>
            </w:r>
          </w:p>
        </w:tc>
      </w:tr>
      <w:tr w:rsidR="00645681" w:rsidRPr="00645681" w14:paraId="79B3DB4C" w14:textId="736C08E0" w:rsidTr="006B1BDE">
        <w:trPr>
          <w:jc w:val="center"/>
        </w:trPr>
        <w:tc>
          <w:tcPr>
            <w:tcW w:w="602" w:type="dxa"/>
          </w:tcPr>
          <w:p w14:paraId="6FAA1F81" w14:textId="77777777" w:rsidR="00645681" w:rsidRPr="00645681" w:rsidRDefault="00645681" w:rsidP="00645681">
            <w:pPr>
              <w:rPr>
                <w:rFonts w:ascii="Aptos Display" w:hAnsi="Aptos Display"/>
                <w:szCs w:val="20"/>
              </w:rPr>
            </w:pPr>
            <w:r w:rsidRPr="00645681">
              <w:rPr>
                <w:rFonts w:ascii="Aptos Display" w:hAnsi="Aptos Display"/>
                <w:szCs w:val="20"/>
              </w:rPr>
              <w:t>1</w:t>
            </w:r>
          </w:p>
        </w:tc>
        <w:tc>
          <w:tcPr>
            <w:tcW w:w="6025" w:type="dxa"/>
            <w:vAlign w:val="bottom"/>
          </w:tcPr>
          <w:p w14:paraId="6C8780C3" w14:textId="7726EAFD" w:rsidR="00645681" w:rsidRPr="00645681" w:rsidRDefault="00645681" w:rsidP="00645681">
            <w:pPr>
              <w:rPr>
                <w:rFonts w:ascii="Aptos Display" w:hAnsi="Aptos Display"/>
                <w:szCs w:val="20"/>
                <w:lang w:val="ru-RU"/>
              </w:rPr>
            </w:pPr>
            <w:r w:rsidRPr="00645681">
              <w:rPr>
                <w:rFonts w:ascii="Aptos Display" w:hAnsi="Aptos Display" w:cs="Open Sans"/>
                <w:szCs w:val="20"/>
                <w:lang w:val="ru-RU"/>
              </w:rPr>
              <w:t xml:space="preserve">Умная колонка Яндекс Станция Мини 3 Про </w:t>
            </w:r>
          </w:p>
        </w:tc>
        <w:tc>
          <w:tcPr>
            <w:tcW w:w="1555" w:type="dxa"/>
            <w:vAlign w:val="bottom"/>
          </w:tcPr>
          <w:p w14:paraId="25639E12" w14:textId="688512E6" w:rsidR="00645681" w:rsidRPr="00645681" w:rsidRDefault="00645681" w:rsidP="00645681">
            <w:pPr>
              <w:jc w:val="center"/>
              <w:rPr>
                <w:rFonts w:ascii="Aptos Display" w:hAnsi="Aptos Display"/>
                <w:szCs w:val="20"/>
                <w:lang w:val="ru-RU"/>
              </w:rPr>
            </w:pPr>
            <w:r w:rsidRPr="00645681">
              <w:rPr>
                <w:rFonts w:ascii="Aptos Display" w:hAnsi="Aptos Display" w:cs="Open Sans"/>
                <w:szCs w:val="20"/>
              </w:rPr>
              <w:t>1.11</w:t>
            </w:r>
          </w:p>
        </w:tc>
        <w:tc>
          <w:tcPr>
            <w:tcW w:w="1554" w:type="dxa"/>
          </w:tcPr>
          <w:p w14:paraId="129D74B6" w14:textId="379A939A" w:rsidR="00645681" w:rsidRPr="00645681" w:rsidRDefault="00645681" w:rsidP="00645681">
            <w:pPr>
              <w:jc w:val="center"/>
              <w:rPr>
                <w:rFonts w:ascii="Aptos Display" w:hAnsi="Aptos Display" w:cs="Open Sans"/>
                <w:szCs w:val="20"/>
                <w:lang w:val="ru-RU"/>
              </w:rPr>
            </w:pPr>
            <w:r w:rsidRPr="00645681">
              <w:rPr>
                <w:rFonts w:ascii="Aptos Display" w:hAnsi="Aptos Display" w:cs="Open Sans"/>
                <w:szCs w:val="20"/>
                <w:lang w:val="ru-RU"/>
              </w:rPr>
              <w:t>1</w:t>
            </w:r>
          </w:p>
        </w:tc>
      </w:tr>
      <w:tr w:rsidR="00645681" w:rsidRPr="00645681" w14:paraId="5A6BED05" w14:textId="3D931CFE" w:rsidTr="006B1BDE">
        <w:trPr>
          <w:jc w:val="center"/>
        </w:trPr>
        <w:tc>
          <w:tcPr>
            <w:tcW w:w="602" w:type="dxa"/>
          </w:tcPr>
          <w:p w14:paraId="03F0ECBF" w14:textId="77777777" w:rsidR="00645681" w:rsidRPr="00645681" w:rsidRDefault="00645681" w:rsidP="00645681">
            <w:pPr>
              <w:rPr>
                <w:rFonts w:ascii="Aptos Display" w:hAnsi="Aptos Display"/>
                <w:szCs w:val="20"/>
              </w:rPr>
            </w:pPr>
            <w:r w:rsidRPr="00645681">
              <w:rPr>
                <w:rFonts w:ascii="Aptos Display" w:hAnsi="Aptos Display"/>
                <w:szCs w:val="20"/>
              </w:rPr>
              <w:t>2</w:t>
            </w:r>
          </w:p>
        </w:tc>
        <w:tc>
          <w:tcPr>
            <w:tcW w:w="6025" w:type="dxa"/>
            <w:vAlign w:val="bottom"/>
          </w:tcPr>
          <w:p w14:paraId="4CB711DC" w14:textId="4286F048" w:rsidR="00645681" w:rsidRPr="00645681" w:rsidRDefault="00645681" w:rsidP="00645681">
            <w:pPr>
              <w:rPr>
                <w:rFonts w:ascii="Aptos Display" w:hAnsi="Aptos Display"/>
                <w:szCs w:val="20"/>
              </w:rPr>
            </w:pPr>
            <w:proofErr w:type="spellStart"/>
            <w:r w:rsidRPr="00645681">
              <w:rPr>
                <w:rFonts w:ascii="Aptos Display" w:hAnsi="Aptos Display" w:cs="Open Sans"/>
                <w:szCs w:val="20"/>
              </w:rPr>
              <w:t>Наушники</w:t>
            </w:r>
            <w:proofErr w:type="spellEnd"/>
            <w:r w:rsidRPr="00645681">
              <w:rPr>
                <w:rFonts w:ascii="Aptos Display" w:hAnsi="Aptos Display" w:cs="Open Sans"/>
                <w:szCs w:val="20"/>
              </w:rPr>
              <w:t xml:space="preserve"> TWS Apple AirPods 4</w:t>
            </w:r>
          </w:p>
        </w:tc>
        <w:tc>
          <w:tcPr>
            <w:tcW w:w="1555" w:type="dxa"/>
            <w:vAlign w:val="bottom"/>
          </w:tcPr>
          <w:p w14:paraId="263500C9" w14:textId="5D912CAA" w:rsidR="00645681" w:rsidRPr="00645681" w:rsidRDefault="00645681" w:rsidP="00645681">
            <w:pPr>
              <w:jc w:val="center"/>
              <w:rPr>
                <w:rFonts w:ascii="Aptos Display" w:hAnsi="Aptos Display"/>
                <w:szCs w:val="20"/>
              </w:rPr>
            </w:pPr>
            <w:r w:rsidRPr="00645681">
              <w:rPr>
                <w:rFonts w:ascii="Aptos Display" w:hAnsi="Aptos Display" w:cs="Open Sans"/>
                <w:szCs w:val="20"/>
              </w:rPr>
              <w:t>7.11.</w:t>
            </w:r>
          </w:p>
        </w:tc>
        <w:tc>
          <w:tcPr>
            <w:tcW w:w="1554" w:type="dxa"/>
          </w:tcPr>
          <w:p w14:paraId="4FCC22ED" w14:textId="401D596E" w:rsidR="00645681" w:rsidRPr="00645681" w:rsidRDefault="00645681" w:rsidP="00645681">
            <w:pPr>
              <w:jc w:val="center"/>
              <w:rPr>
                <w:rFonts w:ascii="Aptos Display" w:hAnsi="Aptos Display" w:cs="Open Sans"/>
                <w:szCs w:val="20"/>
                <w:lang w:val="ru-RU"/>
              </w:rPr>
            </w:pPr>
            <w:r w:rsidRPr="00645681">
              <w:rPr>
                <w:rFonts w:ascii="Aptos Display" w:hAnsi="Aptos Display" w:cs="Open Sans"/>
                <w:szCs w:val="20"/>
                <w:lang w:val="ru-RU"/>
              </w:rPr>
              <w:t>1</w:t>
            </w:r>
          </w:p>
        </w:tc>
      </w:tr>
      <w:tr w:rsidR="00645681" w:rsidRPr="00645681" w14:paraId="75D8F1F3" w14:textId="6564B217" w:rsidTr="006B1BDE">
        <w:trPr>
          <w:jc w:val="center"/>
        </w:trPr>
        <w:tc>
          <w:tcPr>
            <w:tcW w:w="602" w:type="dxa"/>
          </w:tcPr>
          <w:p w14:paraId="7970B606" w14:textId="77777777" w:rsidR="00645681" w:rsidRPr="00645681" w:rsidRDefault="00645681" w:rsidP="00645681">
            <w:pPr>
              <w:rPr>
                <w:rFonts w:ascii="Aptos Display" w:hAnsi="Aptos Display"/>
                <w:szCs w:val="20"/>
              </w:rPr>
            </w:pPr>
            <w:r w:rsidRPr="00645681">
              <w:rPr>
                <w:rFonts w:ascii="Aptos Display" w:hAnsi="Aptos Display"/>
                <w:szCs w:val="20"/>
              </w:rPr>
              <w:t>3</w:t>
            </w:r>
          </w:p>
        </w:tc>
        <w:tc>
          <w:tcPr>
            <w:tcW w:w="6025" w:type="dxa"/>
            <w:vAlign w:val="bottom"/>
          </w:tcPr>
          <w:p w14:paraId="740402E1" w14:textId="22FE798E" w:rsidR="00645681" w:rsidRPr="00645681" w:rsidRDefault="00645681" w:rsidP="00645681">
            <w:pPr>
              <w:rPr>
                <w:rFonts w:ascii="Aptos Display" w:hAnsi="Aptos Display"/>
                <w:szCs w:val="20"/>
              </w:rPr>
            </w:pPr>
            <w:proofErr w:type="spellStart"/>
            <w:r w:rsidRPr="00645681">
              <w:rPr>
                <w:rFonts w:ascii="Aptos Display" w:hAnsi="Aptos Display" w:cs="Open Sans"/>
                <w:szCs w:val="20"/>
              </w:rPr>
              <w:t>Парогенератор</w:t>
            </w:r>
            <w:proofErr w:type="spellEnd"/>
            <w:r w:rsidRPr="00645681">
              <w:rPr>
                <w:rFonts w:ascii="Aptos Display" w:hAnsi="Aptos Display" w:cs="Open Sans"/>
                <w:szCs w:val="20"/>
              </w:rPr>
              <w:t xml:space="preserve"> Philips</w:t>
            </w:r>
          </w:p>
        </w:tc>
        <w:tc>
          <w:tcPr>
            <w:tcW w:w="1555" w:type="dxa"/>
            <w:vAlign w:val="bottom"/>
          </w:tcPr>
          <w:p w14:paraId="58EF77EF" w14:textId="24802852" w:rsidR="00645681" w:rsidRPr="00645681" w:rsidRDefault="00645681" w:rsidP="00645681">
            <w:pPr>
              <w:jc w:val="center"/>
              <w:rPr>
                <w:rFonts w:ascii="Aptos Display" w:hAnsi="Aptos Display"/>
                <w:szCs w:val="20"/>
              </w:rPr>
            </w:pPr>
            <w:r w:rsidRPr="00645681">
              <w:rPr>
                <w:rFonts w:ascii="Aptos Display" w:hAnsi="Aptos Display" w:cs="Open Sans"/>
                <w:szCs w:val="20"/>
              </w:rPr>
              <w:t>8.11.</w:t>
            </w:r>
          </w:p>
        </w:tc>
        <w:tc>
          <w:tcPr>
            <w:tcW w:w="1554" w:type="dxa"/>
          </w:tcPr>
          <w:p w14:paraId="63110DF2" w14:textId="40FCACAC" w:rsidR="00645681" w:rsidRPr="00645681" w:rsidRDefault="00645681" w:rsidP="00645681">
            <w:pPr>
              <w:jc w:val="center"/>
              <w:rPr>
                <w:rFonts w:ascii="Aptos Display" w:hAnsi="Aptos Display" w:cs="Open Sans"/>
                <w:szCs w:val="20"/>
                <w:lang w:val="ru-RU"/>
              </w:rPr>
            </w:pPr>
            <w:r w:rsidRPr="00645681">
              <w:rPr>
                <w:rFonts w:ascii="Aptos Display" w:hAnsi="Aptos Display" w:cs="Open Sans"/>
                <w:szCs w:val="20"/>
                <w:lang w:val="ru-RU"/>
              </w:rPr>
              <w:t>1</w:t>
            </w:r>
          </w:p>
        </w:tc>
      </w:tr>
      <w:tr w:rsidR="00645681" w:rsidRPr="00645681" w14:paraId="30A600C9" w14:textId="2050E4D8" w:rsidTr="006B1BDE">
        <w:trPr>
          <w:jc w:val="center"/>
        </w:trPr>
        <w:tc>
          <w:tcPr>
            <w:tcW w:w="602" w:type="dxa"/>
          </w:tcPr>
          <w:p w14:paraId="1EC6E739" w14:textId="77777777" w:rsidR="00645681" w:rsidRPr="00645681" w:rsidRDefault="00645681" w:rsidP="00645681">
            <w:pPr>
              <w:rPr>
                <w:rFonts w:ascii="Aptos Display" w:hAnsi="Aptos Display"/>
                <w:szCs w:val="20"/>
              </w:rPr>
            </w:pPr>
            <w:r w:rsidRPr="00645681">
              <w:rPr>
                <w:rFonts w:ascii="Aptos Display" w:hAnsi="Aptos Display"/>
                <w:szCs w:val="20"/>
              </w:rPr>
              <w:t>4</w:t>
            </w:r>
          </w:p>
        </w:tc>
        <w:tc>
          <w:tcPr>
            <w:tcW w:w="6025" w:type="dxa"/>
            <w:vAlign w:val="bottom"/>
          </w:tcPr>
          <w:p w14:paraId="4FA13792" w14:textId="4772ECC7" w:rsidR="00645681" w:rsidRPr="00645681" w:rsidRDefault="00645681" w:rsidP="00645681">
            <w:pPr>
              <w:rPr>
                <w:rFonts w:ascii="Aptos Display" w:hAnsi="Aptos Display"/>
                <w:szCs w:val="20"/>
              </w:rPr>
            </w:pPr>
            <w:proofErr w:type="spellStart"/>
            <w:r w:rsidRPr="00645681">
              <w:rPr>
                <w:rFonts w:ascii="Aptos Display" w:hAnsi="Aptos Display" w:cs="Open Sans"/>
                <w:szCs w:val="20"/>
              </w:rPr>
              <w:t>Аэрогриль</w:t>
            </w:r>
            <w:proofErr w:type="spellEnd"/>
            <w:r w:rsidRPr="00645681">
              <w:rPr>
                <w:rFonts w:ascii="Aptos Display" w:hAnsi="Aptos Display" w:cs="Open Sans"/>
                <w:szCs w:val="20"/>
              </w:rPr>
              <w:t xml:space="preserve"> Polaris </w:t>
            </w:r>
          </w:p>
        </w:tc>
        <w:tc>
          <w:tcPr>
            <w:tcW w:w="1555" w:type="dxa"/>
            <w:vAlign w:val="bottom"/>
          </w:tcPr>
          <w:p w14:paraId="76DDA8EA" w14:textId="577FF045" w:rsidR="00645681" w:rsidRPr="00645681" w:rsidRDefault="00645681" w:rsidP="00645681">
            <w:pPr>
              <w:jc w:val="center"/>
              <w:rPr>
                <w:rFonts w:ascii="Aptos Display" w:hAnsi="Aptos Display"/>
                <w:szCs w:val="20"/>
              </w:rPr>
            </w:pPr>
            <w:r w:rsidRPr="00645681">
              <w:rPr>
                <w:rFonts w:ascii="Aptos Display" w:hAnsi="Aptos Display" w:cs="Open Sans"/>
                <w:szCs w:val="20"/>
              </w:rPr>
              <w:t>14.11.</w:t>
            </w:r>
          </w:p>
        </w:tc>
        <w:tc>
          <w:tcPr>
            <w:tcW w:w="1554" w:type="dxa"/>
          </w:tcPr>
          <w:p w14:paraId="5A67E378" w14:textId="387928EA" w:rsidR="00645681" w:rsidRPr="00645681" w:rsidRDefault="00645681" w:rsidP="00645681">
            <w:pPr>
              <w:jc w:val="center"/>
              <w:rPr>
                <w:rFonts w:ascii="Aptos Display" w:hAnsi="Aptos Display" w:cs="Open Sans"/>
                <w:szCs w:val="20"/>
                <w:lang w:val="ru-RU"/>
              </w:rPr>
            </w:pPr>
            <w:r w:rsidRPr="00645681">
              <w:rPr>
                <w:rFonts w:ascii="Aptos Display" w:hAnsi="Aptos Display" w:cs="Open Sans"/>
                <w:szCs w:val="20"/>
                <w:lang w:val="ru-RU"/>
              </w:rPr>
              <w:t>1</w:t>
            </w:r>
          </w:p>
        </w:tc>
      </w:tr>
      <w:tr w:rsidR="00645681" w:rsidRPr="00645681" w14:paraId="104DABB2" w14:textId="5E8E6ADA" w:rsidTr="006B1BDE">
        <w:trPr>
          <w:jc w:val="center"/>
        </w:trPr>
        <w:tc>
          <w:tcPr>
            <w:tcW w:w="602" w:type="dxa"/>
          </w:tcPr>
          <w:p w14:paraId="6B78E886" w14:textId="77777777" w:rsidR="00645681" w:rsidRPr="00645681" w:rsidRDefault="00645681" w:rsidP="00645681">
            <w:pPr>
              <w:rPr>
                <w:rFonts w:ascii="Aptos Display" w:hAnsi="Aptos Display"/>
                <w:szCs w:val="20"/>
              </w:rPr>
            </w:pPr>
            <w:r w:rsidRPr="00645681">
              <w:rPr>
                <w:rFonts w:ascii="Aptos Display" w:hAnsi="Aptos Display"/>
                <w:szCs w:val="20"/>
              </w:rPr>
              <w:t>5</w:t>
            </w:r>
          </w:p>
        </w:tc>
        <w:tc>
          <w:tcPr>
            <w:tcW w:w="6025" w:type="dxa"/>
            <w:vAlign w:val="bottom"/>
          </w:tcPr>
          <w:p w14:paraId="187D3DCA" w14:textId="1B179930" w:rsidR="00645681" w:rsidRPr="00645681" w:rsidRDefault="00645681" w:rsidP="00645681">
            <w:pPr>
              <w:rPr>
                <w:rFonts w:ascii="Aptos Display" w:hAnsi="Aptos Display"/>
                <w:szCs w:val="20"/>
              </w:rPr>
            </w:pPr>
            <w:proofErr w:type="spellStart"/>
            <w:r w:rsidRPr="00645681">
              <w:rPr>
                <w:rFonts w:ascii="Aptos Display" w:hAnsi="Aptos Display" w:cs="Open Sans"/>
                <w:szCs w:val="20"/>
              </w:rPr>
              <w:t>Робот-пылесос</w:t>
            </w:r>
            <w:proofErr w:type="spellEnd"/>
            <w:r w:rsidRPr="00645681">
              <w:rPr>
                <w:rFonts w:ascii="Aptos Display" w:hAnsi="Aptos Display" w:cs="Open Sans"/>
                <w:szCs w:val="20"/>
              </w:rPr>
              <w:t xml:space="preserve"> Polaris </w:t>
            </w:r>
          </w:p>
        </w:tc>
        <w:tc>
          <w:tcPr>
            <w:tcW w:w="1555" w:type="dxa"/>
            <w:vAlign w:val="bottom"/>
          </w:tcPr>
          <w:p w14:paraId="17B83172" w14:textId="419D8B10" w:rsidR="00645681" w:rsidRPr="00645681" w:rsidRDefault="00645681" w:rsidP="00645681">
            <w:pPr>
              <w:jc w:val="center"/>
              <w:rPr>
                <w:rFonts w:ascii="Aptos Display" w:hAnsi="Aptos Display"/>
                <w:szCs w:val="20"/>
              </w:rPr>
            </w:pPr>
            <w:r w:rsidRPr="00645681">
              <w:rPr>
                <w:rFonts w:ascii="Aptos Display" w:hAnsi="Aptos Display" w:cs="Open Sans"/>
                <w:szCs w:val="20"/>
              </w:rPr>
              <w:t>15.11.</w:t>
            </w:r>
          </w:p>
        </w:tc>
        <w:tc>
          <w:tcPr>
            <w:tcW w:w="1554" w:type="dxa"/>
          </w:tcPr>
          <w:p w14:paraId="18A61B7E" w14:textId="1B23581A" w:rsidR="00645681" w:rsidRPr="00645681" w:rsidRDefault="00645681" w:rsidP="00645681">
            <w:pPr>
              <w:jc w:val="center"/>
              <w:rPr>
                <w:rFonts w:ascii="Aptos Display" w:hAnsi="Aptos Display" w:cs="Open Sans"/>
                <w:szCs w:val="20"/>
                <w:lang w:val="ru-RU"/>
              </w:rPr>
            </w:pPr>
            <w:r w:rsidRPr="00645681">
              <w:rPr>
                <w:rFonts w:ascii="Aptos Display" w:hAnsi="Aptos Display" w:cs="Open Sans"/>
                <w:szCs w:val="20"/>
                <w:lang w:val="ru-RU"/>
              </w:rPr>
              <w:t>1</w:t>
            </w:r>
          </w:p>
        </w:tc>
      </w:tr>
      <w:tr w:rsidR="00645681" w:rsidRPr="00645681" w14:paraId="3E4F3A37" w14:textId="377972A3" w:rsidTr="006B1BDE">
        <w:trPr>
          <w:jc w:val="center"/>
        </w:trPr>
        <w:tc>
          <w:tcPr>
            <w:tcW w:w="602" w:type="dxa"/>
          </w:tcPr>
          <w:p w14:paraId="0EC097DF" w14:textId="77777777" w:rsidR="00645681" w:rsidRPr="00645681" w:rsidRDefault="00645681" w:rsidP="00645681">
            <w:pPr>
              <w:rPr>
                <w:rFonts w:ascii="Aptos Display" w:hAnsi="Aptos Display"/>
                <w:szCs w:val="20"/>
              </w:rPr>
            </w:pPr>
            <w:r w:rsidRPr="00645681">
              <w:rPr>
                <w:rFonts w:ascii="Aptos Display" w:hAnsi="Aptos Display"/>
                <w:szCs w:val="20"/>
              </w:rPr>
              <w:t>6</w:t>
            </w:r>
          </w:p>
        </w:tc>
        <w:tc>
          <w:tcPr>
            <w:tcW w:w="6025" w:type="dxa"/>
            <w:vAlign w:val="bottom"/>
          </w:tcPr>
          <w:p w14:paraId="0D8EEF13" w14:textId="3BF362FF" w:rsidR="00645681" w:rsidRPr="00645681" w:rsidRDefault="00645681" w:rsidP="00645681">
            <w:pPr>
              <w:rPr>
                <w:rFonts w:ascii="Aptos Display" w:hAnsi="Aptos Display"/>
                <w:szCs w:val="20"/>
              </w:rPr>
            </w:pPr>
            <w:proofErr w:type="spellStart"/>
            <w:r w:rsidRPr="00645681">
              <w:rPr>
                <w:rFonts w:ascii="Aptos Display" w:hAnsi="Aptos Display" w:cs="Open Sans"/>
                <w:szCs w:val="20"/>
              </w:rPr>
              <w:t>Вафельница</w:t>
            </w:r>
            <w:proofErr w:type="spellEnd"/>
            <w:r w:rsidRPr="00645681">
              <w:rPr>
                <w:rFonts w:ascii="Aptos Display" w:hAnsi="Aptos Display" w:cs="Open Sans"/>
                <w:szCs w:val="20"/>
              </w:rPr>
              <w:t xml:space="preserve"> Breville </w:t>
            </w:r>
          </w:p>
        </w:tc>
        <w:tc>
          <w:tcPr>
            <w:tcW w:w="1555" w:type="dxa"/>
            <w:vAlign w:val="bottom"/>
          </w:tcPr>
          <w:p w14:paraId="3F76740F" w14:textId="6FA9258F" w:rsidR="00645681" w:rsidRPr="00645681" w:rsidRDefault="00645681" w:rsidP="00645681">
            <w:pPr>
              <w:jc w:val="center"/>
              <w:rPr>
                <w:rFonts w:ascii="Aptos Display" w:hAnsi="Aptos Display"/>
                <w:szCs w:val="20"/>
              </w:rPr>
            </w:pPr>
            <w:r w:rsidRPr="00645681">
              <w:rPr>
                <w:rFonts w:ascii="Aptos Display" w:hAnsi="Aptos Display" w:cs="Open Sans"/>
                <w:szCs w:val="20"/>
              </w:rPr>
              <w:t>21.11.</w:t>
            </w:r>
          </w:p>
        </w:tc>
        <w:tc>
          <w:tcPr>
            <w:tcW w:w="1554" w:type="dxa"/>
          </w:tcPr>
          <w:p w14:paraId="492FA417" w14:textId="35F78EAD" w:rsidR="00645681" w:rsidRPr="00645681" w:rsidRDefault="00645681" w:rsidP="00645681">
            <w:pPr>
              <w:jc w:val="center"/>
              <w:rPr>
                <w:rFonts w:ascii="Aptos Display" w:hAnsi="Aptos Display" w:cs="Open Sans"/>
                <w:szCs w:val="20"/>
                <w:lang w:val="ru-RU"/>
              </w:rPr>
            </w:pPr>
            <w:r w:rsidRPr="00645681">
              <w:rPr>
                <w:rFonts w:ascii="Aptos Display" w:hAnsi="Aptos Display" w:cs="Open Sans"/>
                <w:szCs w:val="20"/>
                <w:lang w:val="ru-RU"/>
              </w:rPr>
              <w:t>1</w:t>
            </w:r>
          </w:p>
        </w:tc>
      </w:tr>
      <w:tr w:rsidR="00645681" w:rsidRPr="00645681" w14:paraId="0F2BAB73" w14:textId="43B6EE22" w:rsidTr="006B1BDE">
        <w:trPr>
          <w:jc w:val="center"/>
        </w:trPr>
        <w:tc>
          <w:tcPr>
            <w:tcW w:w="602" w:type="dxa"/>
          </w:tcPr>
          <w:p w14:paraId="007936DC" w14:textId="77777777" w:rsidR="00645681" w:rsidRPr="00645681" w:rsidRDefault="00645681" w:rsidP="00645681">
            <w:pPr>
              <w:rPr>
                <w:rFonts w:ascii="Aptos Display" w:hAnsi="Aptos Display"/>
                <w:szCs w:val="20"/>
              </w:rPr>
            </w:pPr>
            <w:r w:rsidRPr="00645681">
              <w:rPr>
                <w:rFonts w:ascii="Aptos Display" w:hAnsi="Aptos Display"/>
                <w:szCs w:val="20"/>
              </w:rPr>
              <w:t>7</w:t>
            </w:r>
          </w:p>
        </w:tc>
        <w:tc>
          <w:tcPr>
            <w:tcW w:w="6025" w:type="dxa"/>
            <w:vAlign w:val="bottom"/>
          </w:tcPr>
          <w:p w14:paraId="453A5875" w14:textId="39ABC7FB" w:rsidR="00645681" w:rsidRPr="00645681" w:rsidRDefault="00645681" w:rsidP="00645681">
            <w:pPr>
              <w:rPr>
                <w:rFonts w:ascii="Aptos Display" w:hAnsi="Aptos Display"/>
                <w:szCs w:val="20"/>
              </w:rPr>
            </w:pPr>
            <w:proofErr w:type="spellStart"/>
            <w:r w:rsidRPr="00645681">
              <w:rPr>
                <w:rFonts w:ascii="Aptos Display" w:hAnsi="Aptos Display" w:cs="Open Sans"/>
                <w:szCs w:val="20"/>
              </w:rPr>
              <w:t>Кофемашина</w:t>
            </w:r>
            <w:proofErr w:type="spellEnd"/>
            <w:r w:rsidRPr="00645681">
              <w:rPr>
                <w:rFonts w:ascii="Aptos Display" w:hAnsi="Aptos Display" w:cs="Open Sans"/>
                <w:szCs w:val="20"/>
              </w:rPr>
              <w:t xml:space="preserve"> </w:t>
            </w:r>
            <w:proofErr w:type="spellStart"/>
            <w:r w:rsidRPr="00645681">
              <w:rPr>
                <w:rFonts w:ascii="Aptos Display" w:hAnsi="Aptos Display" w:cs="Open Sans"/>
                <w:szCs w:val="20"/>
              </w:rPr>
              <w:t>капсульная</w:t>
            </w:r>
            <w:proofErr w:type="spellEnd"/>
            <w:r w:rsidRPr="00645681">
              <w:rPr>
                <w:rFonts w:ascii="Aptos Display" w:hAnsi="Aptos Display" w:cs="Open Sans"/>
                <w:szCs w:val="20"/>
              </w:rPr>
              <w:t xml:space="preserve"> Stelvio XC200</w:t>
            </w:r>
          </w:p>
        </w:tc>
        <w:tc>
          <w:tcPr>
            <w:tcW w:w="1555" w:type="dxa"/>
            <w:vAlign w:val="bottom"/>
          </w:tcPr>
          <w:p w14:paraId="6A6065BB" w14:textId="0DEE054F" w:rsidR="00645681" w:rsidRPr="00645681" w:rsidRDefault="00645681" w:rsidP="00645681">
            <w:pPr>
              <w:jc w:val="center"/>
              <w:rPr>
                <w:rFonts w:ascii="Aptos Display" w:hAnsi="Aptos Display"/>
                <w:szCs w:val="20"/>
              </w:rPr>
            </w:pPr>
            <w:r w:rsidRPr="00645681">
              <w:rPr>
                <w:rFonts w:ascii="Aptos Display" w:hAnsi="Aptos Display" w:cs="Open Sans"/>
                <w:szCs w:val="20"/>
              </w:rPr>
              <w:t>22.11.</w:t>
            </w:r>
          </w:p>
        </w:tc>
        <w:tc>
          <w:tcPr>
            <w:tcW w:w="1554" w:type="dxa"/>
          </w:tcPr>
          <w:p w14:paraId="5BDA57C8" w14:textId="75294348" w:rsidR="00645681" w:rsidRPr="00645681" w:rsidRDefault="00645681" w:rsidP="00645681">
            <w:pPr>
              <w:jc w:val="center"/>
              <w:rPr>
                <w:rFonts w:ascii="Aptos Display" w:hAnsi="Aptos Display" w:cs="Open Sans"/>
                <w:szCs w:val="20"/>
                <w:lang w:val="ru-RU"/>
              </w:rPr>
            </w:pPr>
            <w:r w:rsidRPr="00645681">
              <w:rPr>
                <w:rFonts w:ascii="Aptos Display" w:hAnsi="Aptos Display" w:cs="Open Sans"/>
                <w:szCs w:val="20"/>
                <w:lang w:val="ru-RU"/>
              </w:rPr>
              <w:t>1</w:t>
            </w:r>
          </w:p>
        </w:tc>
      </w:tr>
      <w:tr w:rsidR="00645681" w:rsidRPr="00645681" w14:paraId="4D90A9B5" w14:textId="62666DCB" w:rsidTr="006B1BDE">
        <w:trPr>
          <w:jc w:val="center"/>
        </w:trPr>
        <w:tc>
          <w:tcPr>
            <w:tcW w:w="602" w:type="dxa"/>
          </w:tcPr>
          <w:p w14:paraId="195D1F90" w14:textId="77777777" w:rsidR="00645681" w:rsidRPr="00645681" w:rsidRDefault="00645681" w:rsidP="00645681">
            <w:pPr>
              <w:rPr>
                <w:rFonts w:ascii="Aptos Display" w:hAnsi="Aptos Display"/>
                <w:szCs w:val="20"/>
              </w:rPr>
            </w:pPr>
            <w:r w:rsidRPr="00645681">
              <w:rPr>
                <w:rFonts w:ascii="Aptos Display" w:hAnsi="Aptos Display"/>
                <w:szCs w:val="20"/>
              </w:rPr>
              <w:t>8</w:t>
            </w:r>
          </w:p>
        </w:tc>
        <w:tc>
          <w:tcPr>
            <w:tcW w:w="6025" w:type="dxa"/>
            <w:vAlign w:val="bottom"/>
          </w:tcPr>
          <w:p w14:paraId="2490A76A" w14:textId="7F511962" w:rsidR="00645681" w:rsidRPr="00645681" w:rsidRDefault="00645681" w:rsidP="00645681">
            <w:pPr>
              <w:rPr>
                <w:rFonts w:ascii="Aptos Display" w:hAnsi="Aptos Display"/>
                <w:szCs w:val="20"/>
              </w:rPr>
            </w:pPr>
            <w:proofErr w:type="spellStart"/>
            <w:r w:rsidRPr="00645681">
              <w:rPr>
                <w:rFonts w:ascii="Aptos Display" w:hAnsi="Aptos Display" w:cs="Open Sans"/>
                <w:szCs w:val="20"/>
              </w:rPr>
              <w:t>Тостер</w:t>
            </w:r>
            <w:proofErr w:type="spellEnd"/>
            <w:r w:rsidRPr="00645681">
              <w:rPr>
                <w:rFonts w:ascii="Aptos Display" w:hAnsi="Aptos Display" w:cs="Open Sans"/>
                <w:szCs w:val="20"/>
              </w:rPr>
              <w:t xml:space="preserve"> Tefal </w:t>
            </w:r>
            <w:proofErr w:type="spellStart"/>
            <w:r w:rsidRPr="00645681">
              <w:rPr>
                <w:rFonts w:ascii="Aptos Display" w:hAnsi="Aptos Display" w:cs="Open Sans"/>
                <w:szCs w:val="20"/>
              </w:rPr>
              <w:t>Smart&amp;Light</w:t>
            </w:r>
            <w:proofErr w:type="spellEnd"/>
            <w:r w:rsidRPr="00645681">
              <w:rPr>
                <w:rFonts w:ascii="Aptos Display" w:hAnsi="Aptos Display" w:cs="Open Sans"/>
                <w:szCs w:val="20"/>
              </w:rPr>
              <w:t xml:space="preserve"> TT640810</w:t>
            </w:r>
          </w:p>
        </w:tc>
        <w:tc>
          <w:tcPr>
            <w:tcW w:w="1555" w:type="dxa"/>
            <w:vAlign w:val="bottom"/>
          </w:tcPr>
          <w:p w14:paraId="5C7347A7" w14:textId="0BC9366F" w:rsidR="00645681" w:rsidRPr="00645681" w:rsidRDefault="00645681" w:rsidP="00645681">
            <w:pPr>
              <w:jc w:val="center"/>
              <w:rPr>
                <w:rFonts w:ascii="Aptos Display" w:hAnsi="Aptos Display"/>
                <w:szCs w:val="20"/>
              </w:rPr>
            </w:pPr>
            <w:r w:rsidRPr="00645681">
              <w:rPr>
                <w:rFonts w:ascii="Aptos Display" w:hAnsi="Aptos Display" w:cs="Open Sans"/>
                <w:szCs w:val="20"/>
              </w:rPr>
              <w:t>28.11.</w:t>
            </w:r>
          </w:p>
        </w:tc>
        <w:tc>
          <w:tcPr>
            <w:tcW w:w="1554" w:type="dxa"/>
          </w:tcPr>
          <w:p w14:paraId="0E8EF24B" w14:textId="4B072973" w:rsidR="00645681" w:rsidRPr="00645681" w:rsidRDefault="00645681" w:rsidP="00645681">
            <w:pPr>
              <w:jc w:val="center"/>
              <w:rPr>
                <w:rFonts w:ascii="Aptos Display" w:hAnsi="Aptos Display" w:cs="Open Sans"/>
                <w:szCs w:val="20"/>
                <w:lang w:val="ru-RU"/>
              </w:rPr>
            </w:pPr>
            <w:r w:rsidRPr="00645681">
              <w:rPr>
                <w:rFonts w:ascii="Aptos Display" w:hAnsi="Aptos Display" w:cs="Open Sans"/>
                <w:szCs w:val="20"/>
                <w:lang w:val="ru-RU"/>
              </w:rPr>
              <w:t>1</w:t>
            </w:r>
          </w:p>
        </w:tc>
      </w:tr>
      <w:tr w:rsidR="00645681" w:rsidRPr="00645681" w14:paraId="6A9D70F9" w14:textId="1CF1F027" w:rsidTr="006B1BDE">
        <w:trPr>
          <w:jc w:val="center"/>
        </w:trPr>
        <w:tc>
          <w:tcPr>
            <w:tcW w:w="602" w:type="dxa"/>
          </w:tcPr>
          <w:p w14:paraId="41CB6F01" w14:textId="77777777" w:rsidR="00645681" w:rsidRPr="00645681" w:rsidRDefault="00645681" w:rsidP="00645681">
            <w:pPr>
              <w:rPr>
                <w:rFonts w:ascii="Aptos Display" w:hAnsi="Aptos Display"/>
                <w:szCs w:val="20"/>
              </w:rPr>
            </w:pPr>
            <w:r w:rsidRPr="00645681">
              <w:rPr>
                <w:rFonts w:ascii="Aptos Display" w:hAnsi="Aptos Display"/>
                <w:szCs w:val="20"/>
              </w:rPr>
              <w:t>9</w:t>
            </w:r>
          </w:p>
        </w:tc>
        <w:tc>
          <w:tcPr>
            <w:tcW w:w="6025" w:type="dxa"/>
            <w:vAlign w:val="bottom"/>
          </w:tcPr>
          <w:p w14:paraId="346E4292" w14:textId="67423188" w:rsidR="00645681" w:rsidRPr="00645681" w:rsidRDefault="00645681" w:rsidP="00645681">
            <w:pPr>
              <w:rPr>
                <w:rFonts w:ascii="Aptos Display" w:hAnsi="Aptos Display"/>
                <w:szCs w:val="20"/>
              </w:rPr>
            </w:pPr>
            <w:proofErr w:type="spellStart"/>
            <w:r w:rsidRPr="00645681">
              <w:rPr>
                <w:rFonts w:ascii="Aptos Display" w:hAnsi="Aptos Display" w:cs="Open Sans"/>
                <w:szCs w:val="20"/>
              </w:rPr>
              <w:t>Мультистайлер</w:t>
            </w:r>
            <w:proofErr w:type="spellEnd"/>
            <w:r w:rsidRPr="00645681">
              <w:rPr>
                <w:rFonts w:ascii="Aptos Display" w:hAnsi="Aptos Display" w:cs="Open Sans"/>
                <w:szCs w:val="20"/>
              </w:rPr>
              <w:t xml:space="preserve"> </w:t>
            </w:r>
            <w:proofErr w:type="spellStart"/>
            <w:r w:rsidRPr="00645681">
              <w:rPr>
                <w:rFonts w:ascii="Aptos Display" w:hAnsi="Aptos Display" w:cs="Open Sans"/>
                <w:szCs w:val="20"/>
              </w:rPr>
              <w:t>Sheo</w:t>
            </w:r>
            <w:proofErr w:type="spellEnd"/>
            <w:r w:rsidRPr="00645681">
              <w:rPr>
                <w:rFonts w:ascii="Aptos Display" w:hAnsi="Aptos Display" w:cs="Open Sans"/>
                <w:szCs w:val="20"/>
              </w:rPr>
              <w:t xml:space="preserve"> Waitomo</w:t>
            </w:r>
          </w:p>
        </w:tc>
        <w:tc>
          <w:tcPr>
            <w:tcW w:w="1555" w:type="dxa"/>
            <w:vAlign w:val="bottom"/>
          </w:tcPr>
          <w:p w14:paraId="04FCA047" w14:textId="66D935FE" w:rsidR="00645681" w:rsidRPr="00645681" w:rsidRDefault="00645681" w:rsidP="00645681">
            <w:pPr>
              <w:jc w:val="center"/>
              <w:rPr>
                <w:rFonts w:ascii="Aptos Display" w:hAnsi="Aptos Display"/>
                <w:szCs w:val="20"/>
              </w:rPr>
            </w:pPr>
            <w:r w:rsidRPr="00645681">
              <w:rPr>
                <w:rFonts w:ascii="Aptos Display" w:hAnsi="Aptos Display" w:cs="Open Sans"/>
                <w:szCs w:val="20"/>
              </w:rPr>
              <w:t>29.11.</w:t>
            </w:r>
          </w:p>
        </w:tc>
        <w:tc>
          <w:tcPr>
            <w:tcW w:w="1554" w:type="dxa"/>
          </w:tcPr>
          <w:p w14:paraId="0896D7E5" w14:textId="6CCE0A33" w:rsidR="00645681" w:rsidRPr="00645681" w:rsidRDefault="00645681" w:rsidP="00645681">
            <w:pPr>
              <w:jc w:val="center"/>
              <w:rPr>
                <w:rFonts w:ascii="Aptos Display" w:hAnsi="Aptos Display" w:cs="Open Sans"/>
                <w:szCs w:val="20"/>
                <w:lang w:val="ru-RU"/>
              </w:rPr>
            </w:pPr>
            <w:r w:rsidRPr="00645681">
              <w:rPr>
                <w:rFonts w:ascii="Aptos Display" w:hAnsi="Aptos Display" w:cs="Open Sans"/>
                <w:szCs w:val="20"/>
                <w:lang w:val="ru-RU"/>
              </w:rPr>
              <w:t>1</w:t>
            </w:r>
          </w:p>
        </w:tc>
      </w:tr>
      <w:tr w:rsidR="006B1BDE" w:rsidRPr="00645681" w14:paraId="3636EE57" w14:textId="77777777" w:rsidTr="006B1BDE">
        <w:trPr>
          <w:jc w:val="center"/>
        </w:trPr>
        <w:tc>
          <w:tcPr>
            <w:tcW w:w="602" w:type="dxa"/>
          </w:tcPr>
          <w:p w14:paraId="202E62F7" w14:textId="77777777" w:rsidR="006B1BDE" w:rsidRPr="00645681" w:rsidRDefault="006B1BDE" w:rsidP="00645681">
            <w:pPr>
              <w:rPr>
                <w:rFonts w:ascii="Aptos Display" w:hAnsi="Aptos Display"/>
                <w:szCs w:val="20"/>
              </w:rPr>
            </w:pPr>
          </w:p>
        </w:tc>
        <w:tc>
          <w:tcPr>
            <w:tcW w:w="6025" w:type="dxa"/>
            <w:vAlign w:val="bottom"/>
          </w:tcPr>
          <w:p w14:paraId="2E975EC5" w14:textId="2EBFD8C6" w:rsidR="006B1BDE" w:rsidRPr="006B1BDE" w:rsidRDefault="006B1BDE" w:rsidP="00645681">
            <w:pPr>
              <w:rPr>
                <w:rFonts w:ascii="Aptos Display" w:hAnsi="Aptos Display" w:cs="Open Sans"/>
                <w:szCs w:val="20"/>
                <w:lang w:val="ru-RU"/>
              </w:rPr>
            </w:pPr>
            <w:r>
              <w:rPr>
                <w:rFonts w:ascii="Aptos Display" w:hAnsi="Aptos Display" w:cs="Open Sans"/>
                <w:szCs w:val="20"/>
                <w:lang w:val="ru-RU"/>
              </w:rPr>
              <w:t>ИТОГО</w:t>
            </w:r>
          </w:p>
        </w:tc>
        <w:tc>
          <w:tcPr>
            <w:tcW w:w="1555" w:type="dxa"/>
            <w:vAlign w:val="bottom"/>
          </w:tcPr>
          <w:p w14:paraId="001B7886" w14:textId="77777777" w:rsidR="006B1BDE" w:rsidRPr="00645681" w:rsidRDefault="006B1BDE" w:rsidP="00645681">
            <w:pPr>
              <w:jc w:val="center"/>
              <w:rPr>
                <w:rFonts w:ascii="Aptos Display" w:hAnsi="Aptos Display" w:cs="Open Sans"/>
                <w:szCs w:val="20"/>
              </w:rPr>
            </w:pPr>
          </w:p>
        </w:tc>
        <w:tc>
          <w:tcPr>
            <w:tcW w:w="1554" w:type="dxa"/>
          </w:tcPr>
          <w:p w14:paraId="38EB4EB3" w14:textId="10EBEDBD" w:rsidR="006B1BDE" w:rsidRPr="00645681" w:rsidRDefault="006B1BDE" w:rsidP="00645681">
            <w:pPr>
              <w:jc w:val="center"/>
              <w:rPr>
                <w:rFonts w:ascii="Aptos Display" w:hAnsi="Aptos Display" w:cs="Open Sans"/>
                <w:szCs w:val="20"/>
                <w:lang w:val="ru-RU"/>
              </w:rPr>
            </w:pPr>
            <w:r>
              <w:rPr>
                <w:rFonts w:ascii="Aptos Display" w:hAnsi="Aptos Display" w:cs="Open Sans"/>
                <w:szCs w:val="20"/>
                <w:lang w:val="ru-RU"/>
              </w:rPr>
              <w:t>9</w:t>
            </w:r>
          </w:p>
        </w:tc>
      </w:tr>
    </w:tbl>
    <w:p w14:paraId="0C4117BD" w14:textId="77777777" w:rsidR="00645681" w:rsidRPr="00645681" w:rsidRDefault="00645681">
      <w:pPr>
        <w:rPr>
          <w:rFonts w:ascii="Aptos Display" w:hAnsi="Aptos Display"/>
          <w:szCs w:val="20"/>
          <w:lang w:val="ru-RU"/>
        </w:rPr>
      </w:pPr>
    </w:p>
    <w:p w14:paraId="72E5643B" w14:textId="77777777" w:rsidR="005B102C" w:rsidRPr="00645681" w:rsidRDefault="00000000">
      <w:pPr>
        <w:rPr>
          <w:lang w:val="ru-RU"/>
        </w:rPr>
      </w:pPr>
      <w:r w:rsidRPr="00645681">
        <w:rPr>
          <w:b/>
          <w:lang w:val="ru-RU"/>
        </w:rPr>
        <w:t>5. Порядок участия в Акции.</w:t>
      </w:r>
    </w:p>
    <w:p w14:paraId="654326EA" w14:textId="77777777" w:rsidR="005B102C" w:rsidRPr="00645681" w:rsidRDefault="00000000">
      <w:pPr>
        <w:rPr>
          <w:lang w:val="ru-RU"/>
        </w:rPr>
      </w:pPr>
      <w:r w:rsidRPr="00645681">
        <w:rPr>
          <w:lang w:val="ru-RU"/>
        </w:rPr>
        <w:t>5.1. Участником Акции может стать лицо, соответствующее требованиям раздела 8 настоящих Правил и выполнившее действия, указанные ниже.</w:t>
      </w:r>
    </w:p>
    <w:p w14:paraId="5C38C608" w14:textId="77777777" w:rsidR="005B102C" w:rsidRPr="00645681" w:rsidRDefault="00000000">
      <w:pPr>
        <w:rPr>
          <w:lang w:val="ru-RU"/>
        </w:rPr>
      </w:pPr>
      <w:r w:rsidRPr="00645681">
        <w:rPr>
          <w:lang w:val="ru-RU"/>
        </w:rPr>
        <w:t>5.2. Для получения купона Участник совершает покупки на территории Центра на общую сумму не менее 3 000 рублей. Допускается использование нескольких чеков. Не учитываются покупки в гипермаркете «Ашан».</w:t>
      </w:r>
    </w:p>
    <w:p w14:paraId="091217BF" w14:textId="77777777" w:rsidR="005B102C" w:rsidRPr="00645681" w:rsidRDefault="00000000">
      <w:pPr>
        <w:rPr>
          <w:lang w:val="ru-RU"/>
        </w:rPr>
      </w:pPr>
      <w:r w:rsidRPr="00645681">
        <w:rPr>
          <w:lang w:val="ru-RU"/>
        </w:rPr>
        <w:t>5.2.1. Участник скачивает мобильное приложение «Капитолий Беляево», регистрируется в нем и заполняет необходимые данные.</w:t>
      </w:r>
    </w:p>
    <w:p w14:paraId="1625B103" w14:textId="77777777" w:rsidR="005B102C" w:rsidRPr="00645681" w:rsidRDefault="00000000">
      <w:pPr>
        <w:rPr>
          <w:lang w:val="ru-RU"/>
        </w:rPr>
      </w:pPr>
      <w:r w:rsidRPr="00645681">
        <w:rPr>
          <w:lang w:val="ru-RU"/>
        </w:rPr>
        <w:t>5.2.2. Участник регистрирует в приложении кассовые чеки номиналом от 500 рублей каждый не позднее 72 часов с момента покупки и в пределах срока, установленного п. 3.1.1.</w:t>
      </w:r>
    </w:p>
    <w:p w14:paraId="3F048387" w14:textId="77777777" w:rsidR="005B102C" w:rsidRPr="00645681" w:rsidRDefault="00000000">
      <w:pPr>
        <w:rPr>
          <w:lang w:val="ru-RU"/>
        </w:rPr>
      </w:pPr>
      <w:r w:rsidRPr="00645681">
        <w:rPr>
          <w:lang w:val="ru-RU"/>
        </w:rPr>
        <w:t>5.2.3. За каждые 500 рублей суммы подтвержденных чеков начисляется 1 балл по условиям Бонусной программы. За 6 баллов Участник получает один электронный купон Акции в разделе «Комплименты».</w:t>
      </w:r>
    </w:p>
    <w:p w14:paraId="2B3697CE" w14:textId="77777777" w:rsidR="005B102C" w:rsidRPr="00645681" w:rsidRDefault="00000000">
      <w:pPr>
        <w:rPr>
          <w:lang w:val="ru-RU"/>
        </w:rPr>
      </w:pPr>
      <w:r w:rsidRPr="00645681">
        <w:rPr>
          <w:lang w:val="ru-RU"/>
        </w:rPr>
        <w:t>5.2.4. Купон – уникальный электронный код, подтверждающий право на однократное участие в выборе и открытии одной ячейки при соблюдении настоящих Правил. Участник предъявляет купон представителю Организатора на призовой зоне.</w:t>
      </w:r>
    </w:p>
    <w:p w14:paraId="686A716E" w14:textId="77777777" w:rsidR="005B102C" w:rsidRPr="00645681" w:rsidRDefault="00000000">
      <w:pPr>
        <w:rPr>
          <w:lang w:val="ru-RU"/>
        </w:rPr>
      </w:pPr>
      <w:r w:rsidRPr="00645681">
        <w:rPr>
          <w:lang w:val="ru-RU"/>
        </w:rPr>
        <w:t>5.2.5. Участник сохраняет оригиналы чеков и подтверждение купона до момента получения приза. Представитель Организатора вправе проверить действительность купона и соответствие чеков условиям Акции.</w:t>
      </w:r>
    </w:p>
    <w:p w14:paraId="568E809F" w14:textId="77777777" w:rsidR="005B102C" w:rsidRPr="00645681" w:rsidRDefault="00000000">
      <w:pPr>
        <w:rPr>
          <w:lang w:val="ru-RU"/>
        </w:rPr>
      </w:pPr>
      <w:r w:rsidRPr="00645681">
        <w:rPr>
          <w:lang w:val="ru-RU"/>
        </w:rPr>
        <w:t>5.3. В Акции не учитываются отмененные и возвращенные покупки, пополнение счетов мобильной связи и банковских карт, оплата интернета, ТВ, коммунальных платежей, а также товары и услуги, приобретенные вне Центра.</w:t>
      </w:r>
    </w:p>
    <w:p w14:paraId="33E930AD" w14:textId="77777777" w:rsidR="005B102C" w:rsidRPr="00645681" w:rsidRDefault="00000000">
      <w:pPr>
        <w:rPr>
          <w:lang w:val="ru-RU"/>
        </w:rPr>
      </w:pPr>
      <w:r w:rsidRPr="00645681">
        <w:rPr>
          <w:b/>
          <w:lang w:val="ru-RU"/>
        </w:rPr>
        <w:t>6. Порядок определения обладателей и выдачи призов.</w:t>
      </w:r>
    </w:p>
    <w:p w14:paraId="13FD1951" w14:textId="77777777" w:rsidR="005B102C" w:rsidRPr="00645681" w:rsidRDefault="00000000">
      <w:pPr>
        <w:rPr>
          <w:lang w:val="ru-RU"/>
        </w:rPr>
      </w:pPr>
      <w:r w:rsidRPr="00645681">
        <w:rPr>
          <w:lang w:val="ru-RU"/>
        </w:rPr>
        <w:t>6.1. В дни и часы, установленные п. 3.1.2, Участник предъявляет действующий неиспользованный купон представителю Организатора на призовой зоне.</w:t>
      </w:r>
    </w:p>
    <w:p w14:paraId="6FC1024D" w14:textId="70F493DE" w:rsidR="005B102C" w:rsidRPr="00645681" w:rsidRDefault="00000000">
      <w:pPr>
        <w:rPr>
          <w:lang w:val="ru-RU"/>
        </w:rPr>
      </w:pPr>
      <w:r w:rsidRPr="00645681">
        <w:rPr>
          <w:lang w:val="ru-RU"/>
        </w:rPr>
        <w:t>6.2. После проверки купона Участник выбирает одну доступную закрытую ячейку и открывает ее в присутствии представителя Организатора.</w:t>
      </w:r>
      <w:r w:rsidR="006B1BDE" w:rsidRPr="006B1BDE">
        <w:rPr>
          <w:lang w:val="ru-RU"/>
        </w:rPr>
        <w:t xml:space="preserve"> </w:t>
      </w:r>
      <w:r w:rsidR="006B1BDE">
        <w:rPr>
          <w:lang w:val="ru-RU"/>
        </w:rPr>
        <w:t>В</w:t>
      </w:r>
      <w:r w:rsidR="006B1BDE" w:rsidRPr="006B1BDE">
        <w:rPr>
          <w:lang w:val="ru-RU"/>
        </w:rPr>
        <w:t>се доступные для выбора ячейки содержат призы</w:t>
      </w:r>
      <w:r w:rsidR="006B1BDE">
        <w:rPr>
          <w:lang w:val="ru-RU"/>
        </w:rPr>
        <w:t>.</w:t>
      </w:r>
      <w:r w:rsidRPr="00645681">
        <w:rPr>
          <w:lang w:val="ru-RU"/>
        </w:rPr>
        <w:t xml:space="preserve"> Находящийся в ячейке приз передается Участнику при соблюдении требований настоящих Правил.</w:t>
      </w:r>
    </w:p>
    <w:p w14:paraId="5A8247EC" w14:textId="3F97C3BA" w:rsidR="005B102C" w:rsidRPr="006B1BDE" w:rsidRDefault="00000000">
      <w:pPr>
        <w:rPr>
          <w:lang w:val="ru-RU"/>
        </w:rPr>
      </w:pPr>
      <w:r w:rsidRPr="00645681">
        <w:rPr>
          <w:lang w:val="ru-RU"/>
        </w:rPr>
        <w:lastRenderedPageBreak/>
        <w:t>6.3. Один Участник может открыть не более одной ячейки и получить не более одного приза за один день работы призовой зоны независимо от числа имеющихся купонов.</w:t>
      </w:r>
      <w:r w:rsidR="006B1BDE">
        <w:rPr>
          <w:lang w:val="ru-RU"/>
        </w:rPr>
        <w:t xml:space="preserve"> Н</w:t>
      </w:r>
      <w:r w:rsidR="006B1BDE" w:rsidRPr="006B1BDE">
        <w:rPr>
          <w:lang w:val="ru-RU"/>
        </w:rPr>
        <w:t>еиспользованные купоны могут применяться в следующие дни акции</w:t>
      </w:r>
      <w:r w:rsidR="006B1BDE">
        <w:rPr>
          <w:lang w:val="ru-RU"/>
        </w:rPr>
        <w:t>.</w:t>
      </w:r>
    </w:p>
    <w:p w14:paraId="530DFDA1" w14:textId="77777777" w:rsidR="005B102C" w:rsidRPr="00645681" w:rsidRDefault="00000000">
      <w:pPr>
        <w:rPr>
          <w:lang w:val="ru-RU"/>
        </w:rPr>
      </w:pPr>
      <w:r w:rsidRPr="00645681">
        <w:rPr>
          <w:lang w:val="ru-RU"/>
        </w:rPr>
        <w:t>6.4. После открытия ячейки купон считается использованным и не может применяться повторно. Организатор обеспечивает учет выданных призов и использованных купонов.</w:t>
      </w:r>
    </w:p>
    <w:p w14:paraId="4040CC82" w14:textId="2E3B1705" w:rsidR="005B102C" w:rsidRPr="00645681" w:rsidRDefault="00000000">
      <w:pPr>
        <w:rPr>
          <w:lang w:val="ru-RU"/>
        </w:rPr>
      </w:pPr>
      <w:r w:rsidRPr="00645681">
        <w:rPr>
          <w:lang w:val="ru-RU"/>
        </w:rPr>
        <w:t>6.</w:t>
      </w:r>
      <w:r w:rsidR="000244FB">
        <w:rPr>
          <w:lang w:val="ru-RU"/>
        </w:rPr>
        <w:t>5</w:t>
      </w:r>
      <w:r w:rsidRPr="00645681">
        <w:rPr>
          <w:lang w:val="ru-RU"/>
        </w:rPr>
        <w:t xml:space="preserve">. Приз передается непосредственно после открытия ячейки при выполнении всех условий участия. Участник проверяет комплектность и внешний вид приза при получении. Передача призов </w:t>
      </w:r>
      <w:r>
        <w:t>II</w:t>
      </w:r>
      <w:r w:rsidRPr="00645681">
        <w:rPr>
          <w:lang w:val="ru-RU"/>
        </w:rPr>
        <w:t xml:space="preserve"> категории оформляется с учетом документов, необходимых для налогового учета.</w:t>
      </w:r>
    </w:p>
    <w:p w14:paraId="10F27318" w14:textId="09520107" w:rsidR="005B102C" w:rsidRPr="00645681" w:rsidRDefault="00000000">
      <w:pPr>
        <w:rPr>
          <w:lang w:val="ru-RU"/>
        </w:rPr>
      </w:pPr>
      <w:r w:rsidRPr="00645681">
        <w:rPr>
          <w:lang w:val="ru-RU"/>
        </w:rPr>
        <w:t>6.</w:t>
      </w:r>
      <w:r w:rsidR="000244FB">
        <w:rPr>
          <w:lang w:val="ru-RU"/>
        </w:rPr>
        <w:t>6</w:t>
      </w:r>
      <w:r w:rsidRPr="00645681">
        <w:rPr>
          <w:lang w:val="ru-RU"/>
        </w:rPr>
        <w:t>. Если Участник отказывается от приза либо не получает его в момент открытия ячейки, приз остается у Организатора. Повторное открытие другой ячейки по тому же купону не допускается.</w:t>
      </w:r>
    </w:p>
    <w:p w14:paraId="4036075B" w14:textId="12535585" w:rsidR="005B102C" w:rsidRPr="00645681" w:rsidRDefault="00000000">
      <w:pPr>
        <w:rPr>
          <w:lang w:val="ru-RU"/>
        </w:rPr>
      </w:pPr>
      <w:r w:rsidRPr="00645681">
        <w:rPr>
          <w:lang w:val="ru-RU"/>
        </w:rPr>
        <w:t>6.</w:t>
      </w:r>
      <w:r w:rsidR="000244FB">
        <w:rPr>
          <w:lang w:val="ru-RU"/>
        </w:rPr>
        <w:t>7</w:t>
      </w:r>
      <w:r w:rsidRPr="00645681">
        <w:rPr>
          <w:lang w:val="ru-RU"/>
        </w:rPr>
        <w:t>. Организатор вправе временно приостановить выдачу призов при технических неисправностях оборудования или приложения и возобновить ее после устранения неисправностей.</w:t>
      </w:r>
    </w:p>
    <w:p w14:paraId="73C50B44" w14:textId="77777777" w:rsidR="005B102C" w:rsidRPr="00645681" w:rsidRDefault="00000000">
      <w:pPr>
        <w:rPr>
          <w:lang w:val="ru-RU"/>
        </w:rPr>
      </w:pPr>
      <w:r w:rsidRPr="00645681">
        <w:rPr>
          <w:b/>
          <w:lang w:val="ru-RU"/>
        </w:rPr>
        <w:t xml:space="preserve">7. Порядок выдачи призов </w:t>
      </w:r>
      <w:r>
        <w:rPr>
          <w:b/>
        </w:rPr>
        <w:t>II</w:t>
      </w:r>
      <w:r w:rsidRPr="00645681">
        <w:rPr>
          <w:b/>
          <w:lang w:val="ru-RU"/>
        </w:rPr>
        <w:t xml:space="preserve"> категории.</w:t>
      </w:r>
    </w:p>
    <w:p w14:paraId="65C5F0DA" w14:textId="5705EAE8" w:rsidR="0012031B" w:rsidRDefault="00000000">
      <w:pPr>
        <w:rPr>
          <w:lang w:val="ru-RU"/>
        </w:rPr>
      </w:pPr>
      <w:r w:rsidRPr="00645681">
        <w:rPr>
          <w:lang w:val="ru-RU"/>
        </w:rPr>
        <w:t xml:space="preserve">7.1. Призы </w:t>
      </w:r>
      <w:r>
        <w:t>II</w:t>
      </w:r>
      <w:r w:rsidRPr="00645681">
        <w:rPr>
          <w:lang w:val="ru-RU"/>
        </w:rPr>
        <w:t xml:space="preserve"> категории распределяются по ячейкам Организатором до начала выдачи призов. Специальный финальный розыгрыш и генератор случайных чисел не применяются.</w:t>
      </w:r>
      <w:r w:rsidR="00922695">
        <w:rPr>
          <w:lang w:val="ru-RU"/>
        </w:rPr>
        <w:t xml:space="preserve"> Если приз остался невостребованным в день вложения в ячейку, </w:t>
      </w:r>
      <w:r w:rsidR="0012031B" w:rsidRPr="0012031B">
        <w:rPr>
          <w:lang w:val="ru-RU"/>
        </w:rPr>
        <w:t xml:space="preserve">он не изымается и остаётся в ней до момента выбора данной ячейки Участником, но не позднее даты окончания Акции </w:t>
      </w:r>
      <w:r w:rsidR="0012031B">
        <w:rPr>
          <w:lang w:val="ru-RU"/>
        </w:rPr>
        <w:t>-</w:t>
      </w:r>
      <w:r w:rsidR="0012031B" w:rsidRPr="0012031B">
        <w:rPr>
          <w:lang w:val="ru-RU"/>
        </w:rPr>
        <w:t xml:space="preserve"> 29 ноября 2026 года.</w:t>
      </w:r>
    </w:p>
    <w:p w14:paraId="77572B9D" w14:textId="6DA4C928" w:rsidR="005B102C" w:rsidRPr="00645681" w:rsidRDefault="00000000">
      <w:pPr>
        <w:rPr>
          <w:lang w:val="ru-RU"/>
        </w:rPr>
      </w:pPr>
      <w:r w:rsidRPr="00645681">
        <w:rPr>
          <w:lang w:val="ru-RU"/>
        </w:rPr>
        <w:t xml:space="preserve">7.2. Для получения приза </w:t>
      </w:r>
      <w:r>
        <w:t>II</w:t>
      </w:r>
      <w:r w:rsidRPr="00645681">
        <w:rPr>
          <w:lang w:val="ru-RU"/>
        </w:rPr>
        <w:t xml:space="preserve"> категории Участник предъявляет действующий купон и документ, удостоверяющий личность. При необходимости предоставляются ИНН, СНИЛС и другие сведения, требуемые законодательством для оформления вручения и налогового учета.</w:t>
      </w:r>
    </w:p>
    <w:p w14:paraId="66310C16" w14:textId="77777777" w:rsidR="005B102C" w:rsidRPr="00645681" w:rsidRDefault="00000000">
      <w:pPr>
        <w:rPr>
          <w:lang w:val="ru-RU"/>
        </w:rPr>
      </w:pPr>
      <w:r w:rsidRPr="00645681">
        <w:rPr>
          <w:lang w:val="ru-RU"/>
        </w:rPr>
        <w:t xml:space="preserve">7.3. Вручение приза </w:t>
      </w:r>
      <w:r>
        <w:t>II</w:t>
      </w:r>
      <w:r w:rsidRPr="00645681">
        <w:rPr>
          <w:lang w:val="ru-RU"/>
        </w:rPr>
        <w:t xml:space="preserve"> категории подтверждается документом о передаче приза. Вопросы налогообложения регулируются разделом 8 настоящих Правил.</w:t>
      </w:r>
    </w:p>
    <w:p w14:paraId="02A9911F" w14:textId="77777777" w:rsidR="005B102C" w:rsidRPr="00645681" w:rsidRDefault="00000000">
      <w:pPr>
        <w:rPr>
          <w:lang w:val="ru-RU"/>
        </w:rPr>
      </w:pPr>
      <w:r w:rsidRPr="00645681">
        <w:rPr>
          <w:lang w:val="ru-RU"/>
        </w:rPr>
        <w:t>7.4. Организатор не гарантирует наличие конкретного приза в выбранной Участником ячейке.</w:t>
      </w:r>
    </w:p>
    <w:p w14:paraId="3E30FFAB" w14:textId="77777777" w:rsidR="005B102C" w:rsidRPr="00645681" w:rsidRDefault="00000000">
      <w:pPr>
        <w:rPr>
          <w:lang w:val="ru-RU"/>
        </w:rPr>
      </w:pPr>
      <w:r w:rsidRPr="00645681">
        <w:rPr>
          <w:b/>
          <w:lang w:val="ru-RU"/>
        </w:rPr>
        <w:t>8. Права и обязанности Участников и Организатора Акции.</w:t>
      </w:r>
    </w:p>
    <w:p w14:paraId="78CD1FCE" w14:textId="77777777" w:rsidR="005B102C" w:rsidRPr="00645681" w:rsidRDefault="00000000">
      <w:pPr>
        <w:rPr>
          <w:lang w:val="ru-RU"/>
        </w:rPr>
      </w:pPr>
      <w:r w:rsidRPr="00645681">
        <w:rPr>
          <w:lang w:val="ru-RU"/>
        </w:rPr>
        <w:t>8.1. К участию в Акции допускаются лица, достигшие 18-летнего возраста, являющиеся гражданами:</w:t>
      </w:r>
    </w:p>
    <w:p w14:paraId="704A2D20" w14:textId="77777777" w:rsidR="005B102C" w:rsidRPr="00645681" w:rsidRDefault="00000000">
      <w:pPr>
        <w:rPr>
          <w:lang w:val="ru-RU"/>
        </w:rPr>
      </w:pPr>
      <w:r w:rsidRPr="00645681">
        <w:rPr>
          <w:lang w:val="ru-RU"/>
        </w:rPr>
        <w:t>1. Российской Федерации;</w:t>
      </w:r>
    </w:p>
    <w:p w14:paraId="68B2183D" w14:textId="77777777" w:rsidR="005B102C" w:rsidRPr="00645681" w:rsidRDefault="00000000">
      <w:pPr>
        <w:rPr>
          <w:lang w:val="ru-RU"/>
        </w:rPr>
      </w:pPr>
      <w:r w:rsidRPr="00645681">
        <w:rPr>
          <w:lang w:val="ru-RU"/>
        </w:rPr>
        <w:t>2. других стран, являющиеся резидентами РФ (с присвоенным ИНН);</w:t>
      </w:r>
    </w:p>
    <w:p w14:paraId="1358C07E" w14:textId="77777777" w:rsidR="005B102C" w:rsidRPr="00645681" w:rsidRDefault="00000000">
      <w:pPr>
        <w:rPr>
          <w:lang w:val="ru-RU"/>
        </w:rPr>
      </w:pPr>
      <w:r w:rsidRPr="00645681">
        <w:rPr>
          <w:lang w:val="ru-RU"/>
        </w:rPr>
        <w:t>3. Евразийского экономического союза.</w:t>
      </w:r>
    </w:p>
    <w:p w14:paraId="4EDD5D91" w14:textId="77777777" w:rsidR="005B102C" w:rsidRPr="00645681" w:rsidRDefault="00000000">
      <w:pPr>
        <w:rPr>
          <w:lang w:val="ru-RU"/>
        </w:rPr>
      </w:pPr>
      <w:r w:rsidRPr="00645681">
        <w:rPr>
          <w:lang w:val="ru-RU"/>
        </w:rPr>
        <w:t>8.2. В Акции запрещается принимать участие сотрудникам магазинов Центра, а также членам их семей.</w:t>
      </w:r>
    </w:p>
    <w:p w14:paraId="1D5B5B92" w14:textId="77777777" w:rsidR="005B102C" w:rsidRPr="00645681" w:rsidRDefault="00000000">
      <w:pPr>
        <w:rPr>
          <w:lang w:val="ru-RU"/>
        </w:rPr>
      </w:pPr>
      <w:r w:rsidRPr="00645681">
        <w:rPr>
          <w:lang w:val="ru-RU"/>
        </w:rPr>
        <w:t>8.3. Лица, не соответствующие вышеуказанным требованиям (п. 8.1 и 8.2), не имеют права на участие в Акции и получение призов.</w:t>
      </w:r>
    </w:p>
    <w:p w14:paraId="54D4A5FD" w14:textId="77777777" w:rsidR="005B102C" w:rsidRPr="00645681" w:rsidRDefault="00000000">
      <w:pPr>
        <w:rPr>
          <w:lang w:val="ru-RU"/>
        </w:rPr>
      </w:pPr>
      <w:r w:rsidRPr="00645681">
        <w:rPr>
          <w:lang w:val="ru-RU"/>
        </w:rPr>
        <w:t>8.4. Участник Акции вправе требовать:</w:t>
      </w:r>
    </w:p>
    <w:p w14:paraId="7CF0AC5B" w14:textId="77777777" w:rsidR="005B102C" w:rsidRPr="00645681" w:rsidRDefault="00000000">
      <w:pPr>
        <w:rPr>
          <w:lang w:val="ru-RU"/>
        </w:rPr>
      </w:pPr>
      <w:r w:rsidRPr="00645681">
        <w:rPr>
          <w:lang w:val="ru-RU"/>
        </w:rPr>
        <w:t>• получения информации об Акции в соответствии с настоящими Правилами;</w:t>
      </w:r>
    </w:p>
    <w:p w14:paraId="381109E8" w14:textId="77777777" w:rsidR="005B102C" w:rsidRPr="00645681" w:rsidRDefault="00000000">
      <w:pPr>
        <w:rPr>
          <w:lang w:val="ru-RU"/>
        </w:rPr>
      </w:pPr>
      <w:r w:rsidRPr="00645681">
        <w:rPr>
          <w:lang w:val="ru-RU"/>
        </w:rPr>
        <w:t>• выдачи приза в случае признания его обладателем в соответствии с настоящими Правилами.</w:t>
      </w:r>
    </w:p>
    <w:p w14:paraId="00B5E406" w14:textId="77777777" w:rsidR="005B102C" w:rsidRPr="00645681" w:rsidRDefault="00000000">
      <w:pPr>
        <w:rPr>
          <w:lang w:val="ru-RU"/>
        </w:rPr>
      </w:pPr>
      <w:r w:rsidRPr="00645681">
        <w:rPr>
          <w:lang w:val="ru-RU"/>
        </w:rPr>
        <w:t>8.5. Участники Акции обязаны выполнять все действия, связанные с участием в Акции и получением призов, в установленные условиями Акции сроки.</w:t>
      </w:r>
    </w:p>
    <w:p w14:paraId="5CF96C61" w14:textId="77777777" w:rsidR="005B102C" w:rsidRPr="00645681" w:rsidRDefault="00000000">
      <w:pPr>
        <w:rPr>
          <w:lang w:val="ru-RU"/>
        </w:rPr>
      </w:pPr>
      <w:r w:rsidRPr="00645681">
        <w:rPr>
          <w:lang w:val="ru-RU"/>
        </w:rPr>
        <w:t>8.6. Организатор Акции обязуется выдать призы участникам, признанным их обладателями согласно настоящим Правилам.</w:t>
      </w:r>
    </w:p>
    <w:p w14:paraId="67BFB9E7" w14:textId="77777777" w:rsidR="005B102C" w:rsidRPr="00645681" w:rsidRDefault="00000000">
      <w:pPr>
        <w:rPr>
          <w:lang w:val="ru-RU"/>
        </w:rPr>
      </w:pPr>
      <w:r w:rsidRPr="00645681">
        <w:rPr>
          <w:lang w:val="ru-RU"/>
        </w:rPr>
        <w:t>8.7. Приостановка или досрочное прекращение проведения Акции не освобождает Организатора от необходимости предоставления призов участникам Акции, признанным их обладателями согласно настоящим Правилам.</w:t>
      </w:r>
    </w:p>
    <w:p w14:paraId="414BB11A" w14:textId="77777777" w:rsidR="005B102C" w:rsidRPr="00645681" w:rsidRDefault="00000000">
      <w:pPr>
        <w:rPr>
          <w:lang w:val="ru-RU"/>
        </w:rPr>
      </w:pPr>
      <w:r w:rsidRPr="00645681">
        <w:rPr>
          <w:lang w:val="ru-RU"/>
        </w:rPr>
        <w:lastRenderedPageBreak/>
        <w:t>8.8. Организатор имеет право разглашать персональные данные участника Акции, признанного обладателем приза, только с разрешения такого участника. Организатор не вправе предоставлять информацию об участнике Акции третьим лицам, за исключением случаев, предусмотренных законодательством Российской Федерации.</w:t>
      </w:r>
    </w:p>
    <w:p w14:paraId="0FD618A7" w14:textId="77777777" w:rsidR="005B102C" w:rsidRPr="00645681" w:rsidRDefault="00000000">
      <w:pPr>
        <w:rPr>
          <w:lang w:val="ru-RU"/>
        </w:rPr>
      </w:pPr>
      <w:r w:rsidRPr="00645681">
        <w:rPr>
          <w:lang w:val="ru-RU"/>
        </w:rPr>
        <w:t>8.9. Участник выражает согласие и разрешает Организатору, ООО «ЭНКА ТЦ» и Операторам связи осуществлять в его адрес СМС-рассылки и иные виды рассылок и уведомлений, в том числе рекламного характера с использованием любых средств связи. Подробные условия сбора, обработки и использования персональных данных участников Акции указаны в разделе 9 настоящих Правил.</w:t>
      </w:r>
    </w:p>
    <w:p w14:paraId="237C68DB" w14:textId="77777777" w:rsidR="005B102C" w:rsidRPr="00645681" w:rsidRDefault="00000000">
      <w:pPr>
        <w:rPr>
          <w:lang w:val="ru-RU"/>
        </w:rPr>
      </w:pPr>
      <w:r w:rsidRPr="00645681">
        <w:rPr>
          <w:lang w:val="ru-RU"/>
        </w:rPr>
        <w:t>8.10. Организатор оставляет за собой право не вступать в письменные переговоры либо иные контакты с участниками Акции, кроме случаев, указанных в настоящих Правилах или соответствующих требованиям действующего законодательства Российской Федерации.</w:t>
      </w:r>
    </w:p>
    <w:p w14:paraId="76CF5726" w14:textId="77777777" w:rsidR="005B102C" w:rsidRPr="00645681" w:rsidRDefault="00000000">
      <w:pPr>
        <w:rPr>
          <w:lang w:val="ru-RU"/>
        </w:rPr>
      </w:pPr>
      <w:r w:rsidRPr="00645681">
        <w:rPr>
          <w:lang w:val="ru-RU"/>
        </w:rPr>
        <w:t>8.11. Участники Акции, получившие призы, обязаны самостоятельно осуществлять уплату всех налогов и иных существующих обязательных платежей, связанных с получением призов, установленных действующим законодательством Российской Федерации. С момента получения приза участник самостоятельно несет ответственность за уплату всех налогов и иных существующих обязательных платежей, связанных с его получением.</w:t>
      </w:r>
    </w:p>
    <w:p w14:paraId="0B4F327C" w14:textId="77777777" w:rsidR="005B102C" w:rsidRPr="00645681" w:rsidRDefault="00000000">
      <w:pPr>
        <w:rPr>
          <w:lang w:val="ru-RU"/>
        </w:rPr>
      </w:pPr>
      <w:r w:rsidRPr="00645681">
        <w:rPr>
          <w:lang w:val="ru-RU"/>
        </w:rPr>
        <w:t>8.12. Участники Акции в случае получения Приза в натуральной форме уведомлены об обязанностях уплаты налога на доходы физических лиц со стоимости Приза в натуральной форме.</w:t>
      </w:r>
    </w:p>
    <w:p w14:paraId="78508540" w14:textId="77777777" w:rsidR="005B102C" w:rsidRPr="00645681" w:rsidRDefault="00000000">
      <w:pPr>
        <w:rPr>
          <w:lang w:val="ru-RU"/>
        </w:rPr>
      </w:pPr>
      <w:r w:rsidRPr="00645681">
        <w:rPr>
          <w:lang w:val="ru-RU"/>
        </w:rPr>
        <w:t>Согласно п. 28 ст. 217 Налогового кодекса РФ не облагаются налогом на доходы физических лиц (НДФЛ) доходы, не превышающие в совокупности 4 000 (Четыре тысячи) рублей, полученные за налоговый период (календарный год) от организаций, в т. ч. в виде выигрышей или подарков в проводимых конкурсах, играх и других мероприятиях в целях рекламы товаров (работ, услуг). Выигрыши и подарки в проводимых конкурсах, играх и других мероприятиях в целях рекламы товаров (работ, услуг), превышающие 4 000 (Четыре тысячи) рублей, облагаются НДФЛ по ставке 35% (п. 2 ст. 224 НК РФ).</w:t>
      </w:r>
    </w:p>
    <w:p w14:paraId="4414F005" w14:textId="77777777" w:rsidR="005B102C" w:rsidRPr="00645681" w:rsidRDefault="00000000">
      <w:pPr>
        <w:rPr>
          <w:lang w:val="ru-RU"/>
        </w:rPr>
      </w:pPr>
      <w:r w:rsidRPr="00645681">
        <w:rPr>
          <w:lang w:val="ru-RU"/>
        </w:rPr>
        <w:t>8.13. Организатор настоящим информирует получателей Призов о законодательно предусмотренной обязанности уплатить соответствующие налоги в связи с получением призов/подарков от организаций, совокупная стоимость которых превышает 4 000 (Четыре тысячи) рублей за отчетный период (календарный год).</w:t>
      </w:r>
    </w:p>
    <w:p w14:paraId="7248CEBF" w14:textId="77777777" w:rsidR="005B102C" w:rsidRPr="00645681" w:rsidRDefault="00000000">
      <w:pPr>
        <w:rPr>
          <w:lang w:val="ru-RU"/>
        </w:rPr>
      </w:pPr>
      <w:r w:rsidRPr="00645681">
        <w:rPr>
          <w:lang w:val="ru-RU"/>
        </w:rPr>
        <w:t>8.14. В соответствии с требованиями действующего законодательства РФ Организатор Акции в отношении Призов, указанных в п. 4.3 настоящих Правил, предоставляет в налоговые органы по месту своей регистрации сведения о доходах физических лиц – получателей Призов и невозможности удержать НДФЛ, чей доход, полученный вследствие вручения Приза Акции, превысил 4 000 (Четыре тысячи) рублей. В этом случае получатель Приза обязан самостоятельно уплатить НДФЛ на основании уведомления, направленного налоговым органом.</w:t>
      </w:r>
    </w:p>
    <w:p w14:paraId="6E307AE8" w14:textId="77777777" w:rsidR="005B102C" w:rsidRPr="00645681" w:rsidRDefault="00000000">
      <w:pPr>
        <w:rPr>
          <w:lang w:val="ru-RU"/>
        </w:rPr>
      </w:pPr>
      <w:r w:rsidRPr="00645681">
        <w:rPr>
          <w:lang w:val="ru-RU"/>
        </w:rPr>
        <w:t>8.15. Принимая участие в Акции и соглашаясь с настоящими Правилами, участники Акции считаются надлежащим образом проинформированными о вышеуказанной обязанности.</w:t>
      </w:r>
    </w:p>
    <w:p w14:paraId="54E80A7E" w14:textId="77777777" w:rsidR="005B102C" w:rsidRPr="00645681" w:rsidRDefault="00000000">
      <w:pPr>
        <w:rPr>
          <w:lang w:val="ru-RU"/>
        </w:rPr>
      </w:pPr>
      <w:r w:rsidRPr="00645681">
        <w:rPr>
          <w:lang w:val="ru-RU"/>
        </w:rPr>
        <w:t>8.16. Участники, признанные обладателями призов, могут по просьбе Организатора принимать участие в интервьюировании, фото- и видеосъемке в связи с признанием обладателями призов, без выплаты за это дополнительного вознаграждения, и безвозмездно предоставить Организатору права на использование его имени, фамилии и материалов, изготовленных в связи с их участием в Акции, при распространении рекламной информации об Акции. Авторские (смежные) права на полученные материалы принадлежат Организатору.</w:t>
      </w:r>
    </w:p>
    <w:p w14:paraId="64E7797C" w14:textId="77777777" w:rsidR="005B102C" w:rsidRPr="00645681" w:rsidRDefault="00000000">
      <w:pPr>
        <w:rPr>
          <w:lang w:val="ru-RU"/>
        </w:rPr>
      </w:pPr>
      <w:r w:rsidRPr="00645681">
        <w:rPr>
          <w:lang w:val="ru-RU"/>
        </w:rPr>
        <w:t>8.17. Факт участия в Акции подразумевает, что ее участники ознакомлены и согласны с настоящими Правилами. Согласие с Правилами является полным и безоговорочным.</w:t>
      </w:r>
    </w:p>
    <w:p w14:paraId="1F2C719A" w14:textId="77777777" w:rsidR="005B102C" w:rsidRPr="00645681" w:rsidRDefault="00000000">
      <w:pPr>
        <w:rPr>
          <w:lang w:val="ru-RU"/>
        </w:rPr>
      </w:pPr>
      <w:r w:rsidRPr="00645681">
        <w:rPr>
          <w:lang w:val="ru-RU"/>
        </w:rPr>
        <w:lastRenderedPageBreak/>
        <w:t>8.18. Участнику Акции необходимо сохранять чек на покупку (чеки на покупки) товаров и/или услуг и СМС с купоном (который остается у участника) до конца Акции.</w:t>
      </w:r>
    </w:p>
    <w:p w14:paraId="070ED579" w14:textId="77777777" w:rsidR="005B102C" w:rsidRPr="00645681" w:rsidRDefault="00000000">
      <w:pPr>
        <w:rPr>
          <w:lang w:val="ru-RU"/>
        </w:rPr>
      </w:pPr>
      <w:r w:rsidRPr="00645681">
        <w:rPr>
          <w:b/>
          <w:lang w:val="ru-RU"/>
        </w:rPr>
        <w:t>9. Персональные данные.</w:t>
      </w:r>
    </w:p>
    <w:p w14:paraId="5F204318" w14:textId="77777777" w:rsidR="005B102C" w:rsidRPr="00645681" w:rsidRDefault="00000000">
      <w:pPr>
        <w:rPr>
          <w:lang w:val="ru-RU"/>
        </w:rPr>
      </w:pPr>
      <w:r w:rsidRPr="00645681">
        <w:rPr>
          <w:lang w:val="ru-RU"/>
        </w:rPr>
        <w:t>9.1. Принимая участие в Акции, участник, действуя своей волей и в своем интересе, дает согласие Организатору на обработку своих персональных данных на следующих условиях:</w:t>
      </w:r>
    </w:p>
    <w:p w14:paraId="73BADC23" w14:textId="77777777" w:rsidR="005B102C" w:rsidRPr="00645681" w:rsidRDefault="00000000">
      <w:pPr>
        <w:rPr>
          <w:lang w:val="ru-RU"/>
        </w:rPr>
      </w:pPr>
      <w:r w:rsidRPr="00645681">
        <w:rPr>
          <w:lang w:val="ru-RU"/>
        </w:rPr>
        <w:t>9.1.1. Участник Акции дает свое согласие ООО «ЭНКА ТЦ» – оператору персональных данных, зарегистрированному по адресу: 123112, г. Москва, Пресненская набережная, д. 10 (далее – ООО «ЭНКА ТЦ»), на обработку своих персональных данных, включая сбор, запись, систематизацию, накопление, хранение, уточнение (обновление, изменение), извлечение, использование, передачу (предоставление, доступ), блокирование, удаление, уничтожение персональных данных, для осуществления проведения Акции и выдачи призов в маркетинговых целях.</w:t>
      </w:r>
    </w:p>
    <w:p w14:paraId="629C248C" w14:textId="77777777" w:rsidR="005B102C" w:rsidRPr="00645681" w:rsidRDefault="00000000">
      <w:pPr>
        <w:rPr>
          <w:lang w:val="ru-RU"/>
        </w:rPr>
      </w:pPr>
      <w:r w:rsidRPr="00645681">
        <w:rPr>
          <w:lang w:val="ru-RU"/>
        </w:rPr>
        <w:t>9.1.2. Участник Акции дает свое согласие ООО «ЭНКА ТЦ» на поручение обработки своих персональных данных промоутерам и подрядчикам ООО «ЭНКА ТЦ» в рамках достижения указанной выше цели.</w:t>
      </w:r>
    </w:p>
    <w:p w14:paraId="1B32F630" w14:textId="77777777" w:rsidR="005B102C" w:rsidRPr="00645681" w:rsidRDefault="00000000">
      <w:pPr>
        <w:rPr>
          <w:lang w:val="ru-RU"/>
        </w:rPr>
      </w:pPr>
      <w:r w:rsidRPr="00645681">
        <w:rPr>
          <w:lang w:val="ru-RU"/>
        </w:rPr>
        <w:t xml:space="preserve">9.1.3. Настоящее </w:t>
      </w:r>
      <w:proofErr w:type="gramStart"/>
      <w:r w:rsidRPr="00645681">
        <w:rPr>
          <w:lang w:val="ru-RU"/>
        </w:rPr>
        <w:t>согласие может быть</w:t>
      </w:r>
      <w:proofErr w:type="gramEnd"/>
      <w:r w:rsidRPr="00645681">
        <w:rPr>
          <w:lang w:val="ru-RU"/>
        </w:rPr>
        <w:t xml:space="preserve"> в любой момент отозвано участником с помощью письменного уведомления по адресу: </w:t>
      </w:r>
      <w:r>
        <w:t>Advertisement</w:t>
      </w:r>
      <w:r w:rsidRPr="00645681">
        <w:rPr>
          <w:lang w:val="ru-RU"/>
        </w:rPr>
        <w:t>.</w:t>
      </w:r>
      <w:proofErr w:type="spellStart"/>
      <w:r>
        <w:t>Enkatc</w:t>
      </w:r>
      <w:proofErr w:type="spellEnd"/>
      <w:r w:rsidRPr="00645681">
        <w:rPr>
          <w:lang w:val="ru-RU"/>
        </w:rPr>
        <w:t>@</w:t>
      </w:r>
      <w:proofErr w:type="spellStart"/>
      <w:r>
        <w:t>enka</w:t>
      </w:r>
      <w:proofErr w:type="spellEnd"/>
      <w:r w:rsidRPr="00645681">
        <w:rPr>
          <w:lang w:val="ru-RU"/>
        </w:rPr>
        <w:t>.</w:t>
      </w:r>
      <w:r>
        <w:t>com</w:t>
      </w:r>
      <w:r w:rsidRPr="00645681">
        <w:rPr>
          <w:lang w:val="ru-RU"/>
        </w:rPr>
        <w:t>.</w:t>
      </w:r>
    </w:p>
    <w:p w14:paraId="0D1B556D" w14:textId="77777777" w:rsidR="005B102C" w:rsidRPr="00645681" w:rsidRDefault="00000000">
      <w:pPr>
        <w:rPr>
          <w:lang w:val="ru-RU"/>
        </w:rPr>
      </w:pPr>
      <w:r w:rsidRPr="00645681">
        <w:rPr>
          <w:lang w:val="ru-RU"/>
        </w:rPr>
        <w:t>9.1.4. Участник подтверждает, что персональные данные, указанные в настоящем согласии, являются его собственными.</w:t>
      </w:r>
    </w:p>
    <w:p w14:paraId="6CA8DCBC" w14:textId="77777777" w:rsidR="005B102C" w:rsidRPr="00645681" w:rsidRDefault="00000000">
      <w:pPr>
        <w:rPr>
          <w:lang w:val="ru-RU"/>
        </w:rPr>
      </w:pPr>
      <w:r w:rsidRPr="00645681">
        <w:rPr>
          <w:b/>
          <w:lang w:val="ru-RU"/>
        </w:rPr>
        <w:t>10. Дополнительно.</w:t>
      </w:r>
    </w:p>
    <w:p w14:paraId="25290399" w14:textId="77777777" w:rsidR="005B102C" w:rsidRPr="00645681" w:rsidRDefault="00000000">
      <w:pPr>
        <w:rPr>
          <w:lang w:val="ru-RU"/>
        </w:rPr>
      </w:pPr>
      <w:r w:rsidRPr="00645681">
        <w:rPr>
          <w:lang w:val="ru-RU"/>
        </w:rPr>
        <w:t>10.1. Во всем, что не предусмотрено настоящими Правилами, Организатор и участники стимулирующей Акции руководствуются действующим законодательством Российской Федерации.</w:t>
      </w:r>
    </w:p>
    <w:p w14:paraId="317BBC41" w14:textId="77777777" w:rsidR="005B102C" w:rsidRPr="00645681" w:rsidRDefault="00000000">
      <w:pPr>
        <w:rPr>
          <w:lang w:val="ru-RU"/>
        </w:rPr>
      </w:pPr>
      <w:r w:rsidRPr="00645681">
        <w:rPr>
          <w:lang w:val="ru-RU"/>
        </w:rPr>
        <w:t>10.2. Организатор не несет ответственности за действия (бездействие), а также ошибки участников Акции.</w:t>
      </w:r>
    </w:p>
    <w:p w14:paraId="72F1E1E0" w14:textId="77777777" w:rsidR="005B102C" w:rsidRPr="00645681" w:rsidRDefault="00000000">
      <w:pPr>
        <w:rPr>
          <w:lang w:val="ru-RU"/>
        </w:rPr>
      </w:pPr>
      <w:r w:rsidRPr="00645681">
        <w:rPr>
          <w:lang w:val="ru-RU"/>
        </w:rPr>
        <w:t>10.3. Организатор не несет ответственности в случае, если обладатель приза не может осуществить его получение в порядке, установленном настоящими Правилами, по причинам, не связанным с выполнением Организатором своих обязанностей.</w:t>
      </w:r>
    </w:p>
    <w:p w14:paraId="44734D87" w14:textId="77777777" w:rsidR="005B102C" w:rsidRPr="00645681" w:rsidRDefault="00000000">
      <w:pPr>
        <w:rPr>
          <w:lang w:val="ru-RU"/>
        </w:rPr>
      </w:pPr>
      <w:r w:rsidRPr="00645681">
        <w:rPr>
          <w:lang w:val="ru-RU"/>
        </w:rPr>
        <w:t>10.4. Организатор не несет ответственности перед участниками, в том числе перед лицами, признанными обладателями призов Акции, в следующих случаях:</w:t>
      </w:r>
    </w:p>
    <w:p w14:paraId="16721753" w14:textId="77777777" w:rsidR="005B102C" w:rsidRPr="00645681" w:rsidRDefault="00000000">
      <w:pPr>
        <w:rPr>
          <w:lang w:val="ru-RU"/>
        </w:rPr>
      </w:pPr>
      <w:r w:rsidRPr="00645681">
        <w:rPr>
          <w:lang w:val="ru-RU"/>
        </w:rPr>
        <w:t>– за возникновение форс-мажорных или иных обстоятельств, исключающих возможность вручения приза его обладателю;</w:t>
      </w:r>
    </w:p>
    <w:p w14:paraId="31F5987B" w14:textId="77777777" w:rsidR="005B102C" w:rsidRPr="00645681" w:rsidRDefault="00000000">
      <w:pPr>
        <w:rPr>
          <w:lang w:val="ru-RU"/>
        </w:rPr>
      </w:pPr>
      <w:r w:rsidRPr="00645681">
        <w:rPr>
          <w:lang w:val="ru-RU"/>
        </w:rPr>
        <w:t>– в случае наступления форс-мажорных обстоятельств, непосредственно влияющих на выполнение Организатором своих обязательств и делающих невозможным их исполнение Организатором, включая наводнения, пожары, забастовки, землетрясения или другие природные факторы; массовые эпидемии; распоряжения государственных органов и другие, не зависящие от Организатора объективные причины;</w:t>
      </w:r>
    </w:p>
    <w:p w14:paraId="35E76B8B" w14:textId="77777777" w:rsidR="005B102C" w:rsidRPr="00645681" w:rsidRDefault="00000000">
      <w:pPr>
        <w:rPr>
          <w:lang w:val="ru-RU"/>
        </w:rPr>
      </w:pPr>
      <w:r w:rsidRPr="00645681">
        <w:rPr>
          <w:lang w:val="ru-RU"/>
        </w:rPr>
        <w:t>– неисполнения (несвоевременного исполнения) участниками своих обязанностей, предусмотренных настоящими Правилами.</w:t>
      </w:r>
    </w:p>
    <w:p w14:paraId="0A158A91" w14:textId="77777777" w:rsidR="005B102C" w:rsidRPr="00645681" w:rsidRDefault="00000000">
      <w:pPr>
        <w:rPr>
          <w:lang w:val="ru-RU"/>
        </w:rPr>
      </w:pPr>
      <w:r w:rsidRPr="00645681">
        <w:rPr>
          <w:lang w:val="ru-RU"/>
        </w:rPr>
        <w:t>10.5. Организатор не несет ответственности за пропуск сроков, установленных для совершения действий настоящими Правилами. Претензии в связи с пропуском сроков не принимаются, приз по истечении срока для его получения не выдается.</w:t>
      </w:r>
    </w:p>
    <w:p w14:paraId="777192B2" w14:textId="77777777" w:rsidR="005B102C" w:rsidRPr="00645681" w:rsidRDefault="00000000">
      <w:pPr>
        <w:rPr>
          <w:lang w:val="ru-RU"/>
        </w:rPr>
      </w:pPr>
      <w:r w:rsidRPr="00645681">
        <w:rPr>
          <w:lang w:val="ru-RU"/>
        </w:rPr>
        <w:t>10.6. Организатор несет расходы, только прямо указанные в настоящих Правилах. Все прочие расходы, связанные с участием в Акции (покупка товаров для участия в Акции), в т. ч. с получением призов (проезд к месту вручения), участники несут самостоятельно и за собственный счет.</w:t>
      </w:r>
    </w:p>
    <w:p w14:paraId="5B15B571" w14:textId="77777777" w:rsidR="005B102C" w:rsidRPr="00645681" w:rsidRDefault="00000000">
      <w:pPr>
        <w:rPr>
          <w:lang w:val="ru-RU"/>
        </w:rPr>
      </w:pPr>
      <w:r w:rsidRPr="00645681">
        <w:rPr>
          <w:lang w:val="ru-RU"/>
        </w:rPr>
        <w:t xml:space="preserve">10.7. Организатор имеет право по своему усмотрению в одностороннем порядке запретить дальнейшее участие в настоящей Акции любому лицу, которое действует в нарушение настоящих Правил, действует </w:t>
      </w:r>
      <w:r w:rsidRPr="00645681">
        <w:rPr>
          <w:lang w:val="ru-RU"/>
        </w:rPr>
        <w:lastRenderedPageBreak/>
        <w:t>деструктивным образом или осуществляет действия с намерением досаждать, оскорблять, угрожать или причинять беспокойство любому иному лицу, которое может быть связано с настоящей Акцией.</w:t>
      </w:r>
    </w:p>
    <w:p w14:paraId="6ADE96C6" w14:textId="77777777" w:rsidR="005B102C" w:rsidRPr="00645681" w:rsidRDefault="00000000">
      <w:pPr>
        <w:rPr>
          <w:lang w:val="ru-RU"/>
        </w:rPr>
      </w:pPr>
      <w:r w:rsidRPr="00645681">
        <w:rPr>
          <w:lang w:val="ru-RU"/>
        </w:rPr>
        <w:t>10.8. Организатор оставляет за собой право изменять настоящие Правила, сроки проведения Акции и даты работы призовой зоны.</w:t>
      </w:r>
    </w:p>
    <w:sectPr w:rsidR="005B102C" w:rsidRPr="00645681" w:rsidSect="00034616">
      <w:pgSz w:w="12240" w:h="15840"/>
      <w:pgMar w:top="1020" w:right="1247" w:bottom="1020" w:left="124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Aptos">
    <w:charset w:val="00"/>
    <w:family w:val="swiss"/>
    <w:pitch w:val="variable"/>
    <w:sig w:usb0="20000287" w:usb1="00000003" w:usb2="00000000" w:usb3="00000000" w:csb0="0000019F" w:csb1="00000000"/>
  </w:font>
  <w:font w:name="Calibri">
    <w:panose1 w:val="020F0502020204030204"/>
    <w:charset w:val="CC"/>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309020205020404"/>
    <w:charset w:val="00"/>
    <w:family w:val="auto"/>
    <w:pitch w:val="variable"/>
    <w:sig w:usb0="00000003" w:usb1="00000000" w:usb2="00000000" w:usb3="00000000" w:csb0="00000001" w:csb1="00000000"/>
  </w:font>
  <w:font w:name="Times;Times New Roman">
    <w:altName w:val="Times New Roman"/>
    <w:panose1 w:val="00000000000000000000"/>
    <w:charset w:val="00"/>
    <w:family w:val="roman"/>
    <w:notTrueType/>
    <w:pitch w:val="default"/>
  </w:font>
  <w:font w:name="Aptos Display">
    <w:charset w:val="00"/>
    <w:family w:val="swiss"/>
    <w:pitch w:val="variable"/>
    <w:sig w:usb0="20000287" w:usb1="00000003" w:usb2="00000000" w:usb3="00000000" w:csb0="0000019F" w:csb1="00000000"/>
  </w:font>
  <w:font w:name="Open Sans">
    <w:charset w:val="00"/>
    <w:family w:val="swiss"/>
    <w:pitch w:val="variable"/>
    <w:sig w:usb0="E00002EF" w:usb1="4000205B" w:usb2="00000028"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30"/>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20"/>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a"/>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a0"/>
      <w:lvlText w:val=""/>
      <w:lvlJc w:val="left"/>
      <w:pPr>
        <w:tabs>
          <w:tab w:val="num" w:pos="360"/>
        </w:tabs>
        <w:ind w:left="360" w:hanging="360"/>
      </w:pPr>
      <w:rPr>
        <w:rFonts w:ascii="Symbol" w:hAnsi="Symbol" w:hint="default"/>
      </w:rPr>
    </w:lvl>
  </w:abstractNum>
  <w:num w:numId="1" w16cid:durableId="1553731038">
    <w:abstractNumId w:val="8"/>
  </w:num>
  <w:num w:numId="2" w16cid:durableId="1206064156">
    <w:abstractNumId w:val="6"/>
  </w:num>
  <w:num w:numId="3" w16cid:durableId="1811096213">
    <w:abstractNumId w:val="5"/>
  </w:num>
  <w:num w:numId="4" w16cid:durableId="728961523">
    <w:abstractNumId w:val="4"/>
  </w:num>
  <w:num w:numId="5" w16cid:durableId="1575705000">
    <w:abstractNumId w:val="7"/>
  </w:num>
  <w:num w:numId="6" w16cid:durableId="487400929">
    <w:abstractNumId w:val="3"/>
  </w:num>
  <w:num w:numId="7" w16cid:durableId="387729782">
    <w:abstractNumId w:val="2"/>
  </w:num>
  <w:num w:numId="8" w16cid:durableId="1368020722">
    <w:abstractNumId w:val="1"/>
  </w:num>
  <w:num w:numId="9" w16cid:durableId="48138587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244FB"/>
    <w:rsid w:val="00034616"/>
    <w:rsid w:val="0006063C"/>
    <w:rsid w:val="0012031B"/>
    <w:rsid w:val="0015074B"/>
    <w:rsid w:val="00187150"/>
    <w:rsid w:val="0029639D"/>
    <w:rsid w:val="00326F90"/>
    <w:rsid w:val="003C4D95"/>
    <w:rsid w:val="0058409B"/>
    <w:rsid w:val="005B102C"/>
    <w:rsid w:val="00645681"/>
    <w:rsid w:val="006B1BDE"/>
    <w:rsid w:val="008601AC"/>
    <w:rsid w:val="00922695"/>
    <w:rsid w:val="00AA1D8D"/>
    <w:rsid w:val="00B128C5"/>
    <w:rsid w:val="00B47730"/>
    <w:rsid w:val="00CB0664"/>
    <w:rsid w:val="00D271F3"/>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4A00B558"/>
  <w14:defaultImageDpi w14:val="300"/>
  <w15:docId w15:val="{F52A87BC-6950-4ADC-8FEF-E118E87EEC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1">
    <w:name w:val="Normal"/>
    <w:qFormat/>
    <w:rsid w:val="00FC693F"/>
    <w:pPr>
      <w:spacing w:after="100"/>
    </w:pPr>
    <w:rPr>
      <w:rFonts w:ascii="Aptos" w:hAnsi="Aptos"/>
      <w:sz w:val="20"/>
    </w:rPr>
  </w:style>
  <w:style w:type="paragraph" w:styleId="1">
    <w:name w:val="heading 1"/>
    <w:basedOn w:val="a1"/>
    <w:next w:val="a1"/>
    <w:link w:val="10"/>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1">
    <w:name w:val="heading 2"/>
    <w:basedOn w:val="a1"/>
    <w:next w:val="a1"/>
    <w:link w:val="22"/>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1">
    <w:name w:val="heading 3"/>
    <w:basedOn w:val="a1"/>
    <w:next w:val="a1"/>
    <w:link w:val="32"/>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4">
    <w:name w:val="heading 4"/>
    <w:basedOn w:val="a1"/>
    <w:next w:val="a1"/>
    <w:link w:val="40"/>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5">
    <w:name w:val="heading 5"/>
    <w:basedOn w:val="a1"/>
    <w:next w:val="a1"/>
    <w:link w:val="50"/>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6">
    <w:name w:val="heading 6"/>
    <w:basedOn w:val="a1"/>
    <w:next w:val="a1"/>
    <w:link w:val="60"/>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7">
    <w:name w:val="heading 7"/>
    <w:basedOn w:val="a1"/>
    <w:next w:val="a1"/>
    <w:link w:val="70"/>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8">
    <w:name w:val="heading 8"/>
    <w:basedOn w:val="a1"/>
    <w:next w:val="a1"/>
    <w:link w:val="80"/>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Cs w:val="20"/>
    </w:rPr>
  </w:style>
  <w:style w:type="paragraph" w:styleId="9">
    <w:name w:val="heading 9"/>
    <w:basedOn w:val="a1"/>
    <w:next w:val="a1"/>
    <w:link w:val="90"/>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Cs w:val="20"/>
    </w:rPr>
  </w:style>
  <w:style w:type="character" w:default="1" w:styleId="a2">
    <w:name w:val="Default Paragraph Font"/>
    <w:uiPriority w:val="1"/>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paragraph" w:styleId="a5">
    <w:name w:val="header"/>
    <w:basedOn w:val="a1"/>
    <w:link w:val="a6"/>
    <w:uiPriority w:val="99"/>
    <w:unhideWhenUsed/>
    <w:rsid w:val="00E618BF"/>
    <w:pPr>
      <w:tabs>
        <w:tab w:val="center" w:pos="4680"/>
        <w:tab w:val="right" w:pos="9360"/>
      </w:tabs>
      <w:spacing w:after="0" w:line="240" w:lineRule="auto"/>
    </w:pPr>
  </w:style>
  <w:style w:type="character" w:customStyle="1" w:styleId="a6">
    <w:name w:val="Верхний колонтитул Знак"/>
    <w:basedOn w:val="a2"/>
    <w:link w:val="a5"/>
    <w:uiPriority w:val="99"/>
    <w:rsid w:val="00E618BF"/>
  </w:style>
  <w:style w:type="paragraph" w:styleId="a7">
    <w:name w:val="footer"/>
    <w:basedOn w:val="a1"/>
    <w:link w:val="a8"/>
    <w:uiPriority w:val="99"/>
    <w:unhideWhenUsed/>
    <w:rsid w:val="00E618BF"/>
    <w:pPr>
      <w:tabs>
        <w:tab w:val="center" w:pos="4680"/>
        <w:tab w:val="right" w:pos="9360"/>
      </w:tabs>
      <w:spacing w:after="0" w:line="240" w:lineRule="auto"/>
    </w:pPr>
  </w:style>
  <w:style w:type="character" w:customStyle="1" w:styleId="a8">
    <w:name w:val="Нижний колонтитул Знак"/>
    <w:basedOn w:val="a2"/>
    <w:link w:val="a7"/>
    <w:uiPriority w:val="99"/>
    <w:rsid w:val="00E618BF"/>
  </w:style>
  <w:style w:type="paragraph" w:styleId="a9">
    <w:name w:val="No Spacing"/>
    <w:uiPriority w:val="1"/>
    <w:qFormat/>
    <w:rsid w:val="00FC693F"/>
    <w:pPr>
      <w:spacing w:after="0" w:line="240" w:lineRule="auto"/>
    </w:pPr>
  </w:style>
  <w:style w:type="character" w:customStyle="1" w:styleId="10">
    <w:name w:val="Заголовок 1 Знак"/>
    <w:basedOn w:val="a2"/>
    <w:link w:val="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22">
    <w:name w:val="Заголовок 2 Знак"/>
    <w:basedOn w:val="a2"/>
    <w:link w:val="21"/>
    <w:uiPriority w:val="9"/>
    <w:rsid w:val="00FC693F"/>
    <w:rPr>
      <w:rFonts w:asciiTheme="majorHAnsi" w:eastAsiaTheme="majorEastAsia" w:hAnsiTheme="majorHAnsi" w:cstheme="majorBidi"/>
      <w:b/>
      <w:bCs/>
      <w:color w:val="4F81BD" w:themeColor="accent1"/>
      <w:sz w:val="26"/>
      <w:szCs w:val="26"/>
    </w:rPr>
  </w:style>
  <w:style w:type="character" w:customStyle="1" w:styleId="32">
    <w:name w:val="Заголовок 3 Знак"/>
    <w:basedOn w:val="a2"/>
    <w:link w:val="31"/>
    <w:uiPriority w:val="9"/>
    <w:rsid w:val="00FC693F"/>
    <w:rPr>
      <w:rFonts w:asciiTheme="majorHAnsi" w:eastAsiaTheme="majorEastAsia" w:hAnsiTheme="majorHAnsi" w:cstheme="majorBidi"/>
      <w:b/>
      <w:bCs/>
      <w:color w:val="4F81BD" w:themeColor="accent1"/>
    </w:rPr>
  </w:style>
  <w:style w:type="paragraph" w:styleId="aa">
    <w:name w:val="Title"/>
    <w:basedOn w:val="a1"/>
    <w:next w:val="a1"/>
    <w:link w:val="ab"/>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ab">
    <w:name w:val="Заголовок Знак"/>
    <w:basedOn w:val="a2"/>
    <w:link w:val="aa"/>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ac">
    <w:name w:val="Subtitle"/>
    <w:basedOn w:val="a1"/>
    <w:next w:val="a1"/>
    <w:link w:val="ad"/>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ad">
    <w:name w:val="Подзаголовок Знак"/>
    <w:basedOn w:val="a2"/>
    <w:link w:val="ac"/>
    <w:uiPriority w:val="11"/>
    <w:rsid w:val="00FC693F"/>
    <w:rPr>
      <w:rFonts w:asciiTheme="majorHAnsi" w:eastAsiaTheme="majorEastAsia" w:hAnsiTheme="majorHAnsi" w:cstheme="majorBidi"/>
      <w:i/>
      <w:iCs/>
      <w:color w:val="4F81BD" w:themeColor="accent1"/>
      <w:spacing w:val="15"/>
      <w:sz w:val="24"/>
      <w:szCs w:val="24"/>
    </w:rPr>
  </w:style>
  <w:style w:type="paragraph" w:styleId="ae">
    <w:name w:val="List Paragraph"/>
    <w:basedOn w:val="a1"/>
    <w:uiPriority w:val="34"/>
    <w:qFormat/>
    <w:rsid w:val="00FC693F"/>
    <w:pPr>
      <w:ind w:left="720"/>
      <w:contextualSpacing/>
    </w:pPr>
  </w:style>
  <w:style w:type="paragraph" w:styleId="af">
    <w:name w:val="Body Text"/>
    <w:basedOn w:val="a1"/>
    <w:link w:val="af0"/>
    <w:uiPriority w:val="99"/>
    <w:unhideWhenUsed/>
    <w:rsid w:val="00AA1D8D"/>
    <w:pPr>
      <w:spacing w:after="120"/>
    </w:pPr>
  </w:style>
  <w:style w:type="character" w:customStyle="1" w:styleId="af0">
    <w:name w:val="Основной текст Знак"/>
    <w:basedOn w:val="a2"/>
    <w:link w:val="af"/>
    <w:uiPriority w:val="99"/>
    <w:rsid w:val="00AA1D8D"/>
  </w:style>
  <w:style w:type="paragraph" w:styleId="23">
    <w:name w:val="Body Text 2"/>
    <w:basedOn w:val="a1"/>
    <w:link w:val="24"/>
    <w:uiPriority w:val="99"/>
    <w:unhideWhenUsed/>
    <w:rsid w:val="00AA1D8D"/>
    <w:pPr>
      <w:spacing w:after="120" w:line="480" w:lineRule="auto"/>
    </w:pPr>
  </w:style>
  <w:style w:type="character" w:customStyle="1" w:styleId="24">
    <w:name w:val="Основной текст 2 Знак"/>
    <w:basedOn w:val="a2"/>
    <w:link w:val="23"/>
    <w:uiPriority w:val="99"/>
    <w:rsid w:val="00AA1D8D"/>
  </w:style>
  <w:style w:type="paragraph" w:styleId="33">
    <w:name w:val="Body Text 3"/>
    <w:basedOn w:val="a1"/>
    <w:link w:val="34"/>
    <w:uiPriority w:val="99"/>
    <w:unhideWhenUsed/>
    <w:rsid w:val="00AA1D8D"/>
    <w:pPr>
      <w:spacing w:after="120"/>
    </w:pPr>
    <w:rPr>
      <w:sz w:val="16"/>
      <w:szCs w:val="16"/>
    </w:rPr>
  </w:style>
  <w:style w:type="character" w:customStyle="1" w:styleId="34">
    <w:name w:val="Основной текст 3 Знак"/>
    <w:basedOn w:val="a2"/>
    <w:link w:val="33"/>
    <w:uiPriority w:val="99"/>
    <w:rsid w:val="00AA1D8D"/>
    <w:rPr>
      <w:sz w:val="16"/>
      <w:szCs w:val="16"/>
    </w:rPr>
  </w:style>
  <w:style w:type="paragraph" w:styleId="af1">
    <w:name w:val="List"/>
    <w:basedOn w:val="a1"/>
    <w:uiPriority w:val="99"/>
    <w:unhideWhenUsed/>
    <w:rsid w:val="00AA1D8D"/>
    <w:pPr>
      <w:ind w:left="360" w:hanging="360"/>
      <w:contextualSpacing/>
    </w:pPr>
  </w:style>
  <w:style w:type="paragraph" w:styleId="25">
    <w:name w:val="List 2"/>
    <w:basedOn w:val="a1"/>
    <w:uiPriority w:val="99"/>
    <w:unhideWhenUsed/>
    <w:rsid w:val="00326F90"/>
    <w:pPr>
      <w:ind w:left="720" w:hanging="360"/>
      <w:contextualSpacing/>
    </w:pPr>
  </w:style>
  <w:style w:type="paragraph" w:styleId="35">
    <w:name w:val="List 3"/>
    <w:basedOn w:val="a1"/>
    <w:uiPriority w:val="99"/>
    <w:unhideWhenUsed/>
    <w:rsid w:val="00326F90"/>
    <w:pPr>
      <w:ind w:left="1080" w:hanging="360"/>
      <w:contextualSpacing/>
    </w:pPr>
  </w:style>
  <w:style w:type="paragraph" w:styleId="a0">
    <w:name w:val="List Bullet"/>
    <w:basedOn w:val="a1"/>
    <w:uiPriority w:val="99"/>
    <w:unhideWhenUsed/>
    <w:rsid w:val="00326F90"/>
    <w:pPr>
      <w:numPr>
        <w:numId w:val="1"/>
      </w:numPr>
      <w:contextualSpacing/>
    </w:pPr>
  </w:style>
  <w:style w:type="paragraph" w:styleId="20">
    <w:name w:val="List Bullet 2"/>
    <w:basedOn w:val="a1"/>
    <w:uiPriority w:val="99"/>
    <w:unhideWhenUsed/>
    <w:rsid w:val="00326F90"/>
    <w:pPr>
      <w:numPr>
        <w:numId w:val="2"/>
      </w:numPr>
      <w:contextualSpacing/>
    </w:pPr>
  </w:style>
  <w:style w:type="paragraph" w:styleId="30">
    <w:name w:val="List Bullet 3"/>
    <w:basedOn w:val="a1"/>
    <w:uiPriority w:val="99"/>
    <w:unhideWhenUsed/>
    <w:rsid w:val="00326F90"/>
    <w:pPr>
      <w:numPr>
        <w:numId w:val="3"/>
      </w:numPr>
      <w:contextualSpacing/>
    </w:pPr>
  </w:style>
  <w:style w:type="paragraph" w:styleId="a">
    <w:name w:val="List Number"/>
    <w:basedOn w:val="a1"/>
    <w:uiPriority w:val="99"/>
    <w:unhideWhenUsed/>
    <w:rsid w:val="00326F90"/>
    <w:pPr>
      <w:numPr>
        <w:numId w:val="5"/>
      </w:numPr>
      <w:contextualSpacing/>
    </w:pPr>
  </w:style>
  <w:style w:type="paragraph" w:styleId="2">
    <w:name w:val="List Number 2"/>
    <w:basedOn w:val="a1"/>
    <w:uiPriority w:val="99"/>
    <w:unhideWhenUsed/>
    <w:rsid w:val="0029639D"/>
    <w:pPr>
      <w:numPr>
        <w:numId w:val="6"/>
      </w:numPr>
      <w:contextualSpacing/>
    </w:pPr>
  </w:style>
  <w:style w:type="paragraph" w:styleId="3">
    <w:name w:val="List Number 3"/>
    <w:basedOn w:val="a1"/>
    <w:uiPriority w:val="99"/>
    <w:unhideWhenUsed/>
    <w:rsid w:val="0029639D"/>
    <w:pPr>
      <w:numPr>
        <w:numId w:val="7"/>
      </w:numPr>
      <w:contextualSpacing/>
    </w:pPr>
  </w:style>
  <w:style w:type="paragraph" w:styleId="af2">
    <w:name w:val="List Continue"/>
    <w:basedOn w:val="a1"/>
    <w:uiPriority w:val="99"/>
    <w:unhideWhenUsed/>
    <w:rsid w:val="0029639D"/>
    <w:pPr>
      <w:spacing w:after="120"/>
      <w:ind w:left="360"/>
      <w:contextualSpacing/>
    </w:pPr>
  </w:style>
  <w:style w:type="paragraph" w:styleId="26">
    <w:name w:val="List Continue 2"/>
    <w:basedOn w:val="a1"/>
    <w:uiPriority w:val="99"/>
    <w:unhideWhenUsed/>
    <w:rsid w:val="0029639D"/>
    <w:pPr>
      <w:spacing w:after="120"/>
      <w:ind w:left="720"/>
      <w:contextualSpacing/>
    </w:pPr>
  </w:style>
  <w:style w:type="paragraph" w:styleId="36">
    <w:name w:val="List Continue 3"/>
    <w:basedOn w:val="a1"/>
    <w:uiPriority w:val="99"/>
    <w:unhideWhenUsed/>
    <w:rsid w:val="0029639D"/>
    <w:pPr>
      <w:spacing w:after="120"/>
      <w:ind w:left="1080"/>
      <w:contextualSpacing/>
    </w:pPr>
  </w:style>
  <w:style w:type="paragraph" w:styleId="af3">
    <w:name w:val="macro"/>
    <w:link w:val="af4"/>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af4">
    <w:name w:val="Текст макроса Знак"/>
    <w:basedOn w:val="a2"/>
    <w:link w:val="af3"/>
    <w:uiPriority w:val="99"/>
    <w:rsid w:val="0029639D"/>
    <w:rPr>
      <w:rFonts w:ascii="Courier" w:hAnsi="Courier"/>
      <w:sz w:val="20"/>
      <w:szCs w:val="20"/>
    </w:rPr>
  </w:style>
  <w:style w:type="paragraph" w:styleId="27">
    <w:name w:val="Quote"/>
    <w:basedOn w:val="a1"/>
    <w:next w:val="a1"/>
    <w:link w:val="28"/>
    <w:uiPriority w:val="29"/>
    <w:qFormat/>
    <w:rsid w:val="00FC693F"/>
    <w:rPr>
      <w:i/>
      <w:iCs/>
      <w:color w:val="000000" w:themeColor="text1"/>
    </w:rPr>
  </w:style>
  <w:style w:type="character" w:customStyle="1" w:styleId="28">
    <w:name w:val="Цитата 2 Знак"/>
    <w:basedOn w:val="a2"/>
    <w:link w:val="27"/>
    <w:uiPriority w:val="29"/>
    <w:rsid w:val="00FC693F"/>
    <w:rPr>
      <w:i/>
      <w:iCs/>
      <w:color w:val="000000" w:themeColor="text1"/>
    </w:rPr>
  </w:style>
  <w:style w:type="character" w:customStyle="1" w:styleId="40">
    <w:name w:val="Заголовок 4 Знак"/>
    <w:basedOn w:val="a2"/>
    <w:link w:val="4"/>
    <w:uiPriority w:val="9"/>
    <w:semiHidden/>
    <w:rsid w:val="00FC693F"/>
    <w:rPr>
      <w:rFonts w:asciiTheme="majorHAnsi" w:eastAsiaTheme="majorEastAsia" w:hAnsiTheme="majorHAnsi" w:cstheme="majorBidi"/>
      <w:b/>
      <w:bCs/>
      <w:i/>
      <w:iCs/>
      <w:color w:val="4F81BD" w:themeColor="accent1"/>
    </w:rPr>
  </w:style>
  <w:style w:type="character" w:customStyle="1" w:styleId="50">
    <w:name w:val="Заголовок 5 Знак"/>
    <w:basedOn w:val="a2"/>
    <w:link w:val="5"/>
    <w:uiPriority w:val="9"/>
    <w:semiHidden/>
    <w:rsid w:val="00FC693F"/>
    <w:rPr>
      <w:rFonts w:asciiTheme="majorHAnsi" w:eastAsiaTheme="majorEastAsia" w:hAnsiTheme="majorHAnsi" w:cstheme="majorBidi"/>
      <w:color w:val="243F60" w:themeColor="accent1" w:themeShade="7F"/>
    </w:rPr>
  </w:style>
  <w:style w:type="character" w:customStyle="1" w:styleId="60">
    <w:name w:val="Заголовок 6 Знак"/>
    <w:basedOn w:val="a2"/>
    <w:link w:val="6"/>
    <w:uiPriority w:val="9"/>
    <w:semiHidden/>
    <w:rsid w:val="00FC693F"/>
    <w:rPr>
      <w:rFonts w:asciiTheme="majorHAnsi" w:eastAsiaTheme="majorEastAsia" w:hAnsiTheme="majorHAnsi" w:cstheme="majorBidi"/>
      <w:i/>
      <w:iCs/>
      <w:color w:val="243F60" w:themeColor="accent1" w:themeShade="7F"/>
    </w:rPr>
  </w:style>
  <w:style w:type="character" w:customStyle="1" w:styleId="70">
    <w:name w:val="Заголовок 7 Знак"/>
    <w:basedOn w:val="a2"/>
    <w:link w:val="7"/>
    <w:uiPriority w:val="9"/>
    <w:semiHidden/>
    <w:rsid w:val="00FC693F"/>
    <w:rPr>
      <w:rFonts w:asciiTheme="majorHAnsi" w:eastAsiaTheme="majorEastAsia" w:hAnsiTheme="majorHAnsi" w:cstheme="majorBidi"/>
      <w:i/>
      <w:iCs/>
      <w:color w:val="404040" w:themeColor="text1" w:themeTint="BF"/>
    </w:rPr>
  </w:style>
  <w:style w:type="character" w:customStyle="1" w:styleId="80">
    <w:name w:val="Заголовок 8 Знак"/>
    <w:basedOn w:val="a2"/>
    <w:link w:val="8"/>
    <w:uiPriority w:val="9"/>
    <w:semiHidden/>
    <w:rsid w:val="00FC693F"/>
    <w:rPr>
      <w:rFonts w:asciiTheme="majorHAnsi" w:eastAsiaTheme="majorEastAsia" w:hAnsiTheme="majorHAnsi" w:cstheme="majorBidi"/>
      <w:color w:val="4F81BD" w:themeColor="accent1"/>
      <w:sz w:val="20"/>
      <w:szCs w:val="20"/>
    </w:rPr>
  </w:style>
  <w:style w:type="character" w:customStyle="1" w:styleId="90">
    <w:name w:val="Заголовок 9 Знак"/>
    <w:basedOn w:val="a2"/>
    <w:link w:val="9"/>
    <w:uiPriority w:val="9"/>
    <w:semiHidden/>
    <w:rsid w:val="00FC693F"/>
    <w:rPr>
      <w:rFonts w:asciiTheme="majorHAnsi" w:eastAsiaTheme="majorEastAsia" w:hAnsiTheme="majorHAnsi" w:cstheme="majorBidi"/>
      <w:i/>
      <w:iCs/>
      <w:color w:val="404040" w:themeColor="text1" w:themeTint="BF"/>
      <w:sz w:val="20"/>
      <w:szCs w:val="20"/>
    </w:rPr>
  </w:style>
  <w:style w:type="paragraph" w:styleId="af5">
    <w:name w:val="caption"/>
    <w:basedOn w:val="a1"/>
    <w:next w:val="a1"/>
    <w:uiPriority w:val="35"/>
    <w:semiHidden/>
    <w:unhideWhenUsed/>
    <w:qFormat/>
    <w:rsid w:val="00FC693F"/>
    <w:pPr>
      <w:spacing w:line="240" w:lineRule="auto"/>
    </w:pPr>
    <w:rPr>
      <w:b/>
      <w:bCs/>
      <w:color w:val="4F81BD" w:themeColor="accent1"/>
      <w:sz w:val="18"/>
      <w:szCs w:val="18"/>
    </w:rPr>
  </w:style>
  <w:style w:type="character" w:styleId="af6">
    <w:name w:val="Strong"/>
    <w:basedOn w:val="a2"/>
    <w:uiPriority w:val="22"/>
    <w:qFormat/>
    <w:rsid w:val="00FC693F"/>
    <w:rPr>
      <w:b/>
      <w:bCs/>
    </w:rPr>
  </w:style>
  <w:style w:type="character" w:styleId="af7">
    <w:name w:val="Emphasis"/>
    <w:basedOn w:val="a2"/>
    <w:uiPriority w:val="20"/>
    <w:qFormat/>
    <w:rsid w:val="00FC693F"/>
    <w:rPr>
      <w:i/>
      <w:iCs/>
    </w:rPr>
  </w:style>
  <w:style w:type="paragraph" w:styleId="af8">
    <w:name w:val="Intense Quote"/>
    <w:basedOn w:val="a1"/>
    <w:next w:val="a1"/>
    <w:link w:val="af9"/>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af9">
    <w:name w:val="Выделенная цитата Знак"/>
    <w:basedOn w:val="a2"/>
    <w:link w:val="af8"/>
    <w:uiPriority w:val="30"/>
    <w:rsid w:val="00FC693F"/>
    <w:rPr>
      <w:b/>
      <w:bCs/>
      <w:i/>
      <w:iCs/>
      <w:color w:val="4F81BD" w:themeColor="accent1"/>
    </w:rPr>
  </w:style>
  <w:style w:type="character" w:styleId="afa">
    <w:name w:val="Subtle Emphasis"/>
    <w:basedOn w:val="a2"/>
    <w:uiPriority w:val="19"/>
    <w:qFormat/>
    <w:rsid w:val="00FC693F"/>
    <w:rPr>
      <w:i/>
      <w:iCs/>
      <w:color w:val="808080" w:themeColor="text1" w:themeTint="7F"/>
    </w:rPr>
  </w:style>
  <w:style w:type="character" w:styleId="afb">
    <w:name w:val="Intense Emphasis"/>
    <w:basedOn w:val="a2"/>
    <w:uiPriority w:val="21"/>
    <w:qFormat/>
    <w:rsid w:val="00FC693F"/>
    <w:rPr>
      <w:b/>
      <w:bCs/>
      <w:i/>
      <w:iCs/>
      <w:color w:val="4F81BD" w:themeColor="accent1"/>
    </w:rPr>
  </w:style>
  <w:style w:type="character" w:styleId="afc">
    <w:name w:val="Subtle Reference"/>
    <w:basedOn w:val="a2"/>
    <w:uiPriority w:val="31"/>
    <w:qFormat/>
    <w:rsid w:val="00FC693F"/>
    <w:rPr>
      <w:smallCaps/>
      <w:color w:val="C0504D" w:themeColor="accent2"/>
      <w:u w:val="single"/>
    </w:rPr>
  </w:style>
  <w:style w:type="character" w:styleId="afd">
    <w:name w:val="Intense Reference"/>
    <w:basedOn w:val="a2"/>
    <w:uiPriority w:val="32"/>
    <w:qFormat/>
    <w:rsid w:val="00FC693F"/>
    <w:rPr>
      <w:b/>
      <w:bCs/>
      <w:smallCaps/>
      <w:color w:val="C0504D" w:themeColor="accent2"/>
      <w:spacing w:val="5"/>
      <w:u w:val="single"/>
    </w:rPr>
  </w:style>
  <w:style w:type="character" w:styleId="afe">
    <w:name w:val="Book Title"/>
    <w:basedOn w:val="a2"/>
    <w:uiPriority w:val="33"/>
    <w:qFormat/>
    <w:rsid w:val="00FC693F"/>
    <w:rPr>
      <w:b/>
      <w:bCs/>
      <w:smallCaps/>
      <w:spacing w:val="5"/>
    </w:rPr>
  </w:style>
  <w:style w:type="paragraph" w:styleId="aff">
    <w:name w:val="TOC Heading"/>
    <w:basedOn w:val="1"/>
    <w:next w:val="a1"/>
    <w:uiPriority w:val="39"/>
    <w:semiHidden/>
    <w:unhideWhenUsed/>
    <w:qFormat/>
    <w:rsid w:val="00FC693F"/>
    <w:pPr>
      <w:outlineLvl w:val="9"/>
    </w:pPr>
  </w:style>
  <w:style w:type="table" w:styleId="aff0">
    <w:name w:val="Table Grid"/>
    <w:basedOn w:val="a3"/>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ff1">
    <w:name w:val="Light Shading"/>
    <w:basedOn w:val="a3"/>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1">
    <w:name w:val="Light Shading Accent 1"/>
    <w:basedOn w:val="a3"/>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2">
    <w:name w:val="Light Shading Accent 2"/>
    <w:basedOn w:val="a3"/>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3">
    <w:name w:val="Light Shading Accent 3"/>
    <w:basedOn w:val="a3"/>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4">
    <w:name w:val="Light Shading Accent 4"/>
    <w:basedOn w:val="a3"/>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5">
    <w:name w:val="Light Shading Accent 5"/>
    <w:basedOn w:val="a3"/>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6">
    <w:name w:val="Light Shading Accent 6"/>
    <w:basedOn w:val="a3"/>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aff2">
    <w:name w:val="Light List"/>
    <w:basedOn w:val="a3"/>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10">
    <w:name w:val="Light List Accent 1"/>
    <w:basedOn w:val="a3"/>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20">
    <w:name w:val="Light List Accent 2"/>
    <w:basedOn w:val="a3"/>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30">
    <w:name w:val="Light List Accent 3"/>
    <w:basedOn w:val="a3"/>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40">
    <w:name w:val="Light List Accent 4"/>
    <w:basedOn w:val="a3"/>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50">
    <w:name w:val="Light List Accent 5"/>
    <w:basedOn w:val="a3"/>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60">
    <w:name w:val="Light List Accent 6"/>
    <w:basedOn w:val="a3"/>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aff3">
    <w:name w:val="Light Grid"/>
    <w:basedOn w:val="a3"/>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11">
    <w:name w:val="Light Grid Accent 1"/>
    <w:basedOn w:val="a3"/>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21">
    <w:name w:val="Light Grid Accent 2"/>
    <w:basedOn w:val="a3"/>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31">
    <w:name w:val="Light Grid Accent 3"/>
    <w:basedOn w:val="a3"/>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41">
    <w:name w:val="Light Grid Accent 4"/>
    <w:basedOn w:val="a3"/>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51">
    <w:name w:val="Light Grid Accent 5"/>
    <w:basedOn w:val="a3"/>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61">
    <w:name w:val="Light Grid Accent 6"/>
    <w:basedOn w:val="a3"/>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11">
    <w:name w:val="Medium Shading 1"/>
    <w:basedOn w:val="a3"/>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1-1">
    <w:name w:val="Medium Shading 1 Accent 1"/>
    <w:basedOn w:val="a3"/>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1-2">
    <w:name w:val="Medium Shading 1 Accent 2"/>
    <w:basedOn w:val="a3"/>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1-3">
    <w:name w:val="Medium Shading 1 Accent 3"/>
    <w:basedOn w:val="a3"/>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1-4">
    <w:name w:val="Medium Shading 1 Accent 4"/>
    <w:basedOn w:val="a3"/>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1-5">
    <w:name w:val="Medium Shading 1 Accent 5"/>
    <w:basedOn w:val="a3"/>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1-6">
    <w:name w:val="Medium Shading 1 Accent 6"/>
    <w:basedOn w:val="a3"/>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29">
    <w:name w:val="Medium Shading 2"/>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1">
    <w:name w:val="Medium Shading 2 Accent 1"/>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2">
    <w:name w:val="Medium Shading 2 Accent 2"/>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3">
    <w:name w:val="Medium Shading 2 Accent 3"/>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4">
    <w:name w:val="Medium Shading 2 Accent 4"/>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5">
    <w:name w:val="Medium Shading 2 Accent 5"/>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6">
    <w:name w:val="Medium Shading 2 Accent 6"/>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12">
    <w:name w:val="Medium List 1"/>
    <w:basedOn w:val="a3"/>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1-10">
    <w:name w:val="Medium List 1 Accent 1"/>
    <w:basedOn w:val="a3"/>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1-20">
    <w:name w:val="Medium List 1 Accent 2"/>
    <w:basedOn w:val="a3"/>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1-30">
    <w:name w:val="Medium List 1 Accent 3"/>
    <w:basedOn w:val="a3"/>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1-40">
    <w:name w:val="Medium List 1 Accent 4"/>
    <w:basedOn w:val="a3"/>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1-50">
    <w:name w:val="Medium List 1 Accent 5"/>
    <w:basedOn w:val="a3"/>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1-60">
    <w:name w:val="Medium List 1 Accent 6"/>
    <w:basedOn w:val="a3"/>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2a">
    <w:name w:val="Medium List 2"/>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2-10">
    <w:name w:val="Medium List 2 Accent 1"/>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2-20">
    <w:name w:val="Medium List 2 Accent 2"/>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2-30">
    <w:name w:val="Medium List 2 Accent 3"/>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2-40">
    <w:name w:val="Medium List 2 Accent 4"/>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2-50">
    <w:name w:val="Medium List 2 Accent 5"/>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2-60">
    <w:name w:val="Medium List 2 Accent 6"/>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13">
    <w:name w:val="Medium Grid 1"/>
    <w:basedOn w:val="a3"/>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1-11">
    <w:name w:val="Medium Grid 1 Accent 1"/>
    <w:basedOn w:val="a3"/>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1-21">
    <w:name w:val="Medium Grid 1 Accent 2"/>
    <w:basedOn w:val="a3"/>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1-31">
    <w:name w:val="Medium Grid 1 Accent 3"/>
    <w:basedOn w:val="a3"/>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1-41">
    <w:name w:val="Medium Grid 1 Accent 4"/>
    <w:basedOn w:val="a3"/>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1-51">
    <w:name w:val="Medium Grid 1 Accent 5"/>
    <w:basedOn w:val="a3"/>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1-61">
    <w:name w:val="Medium Grid 1 Accent 6"/>
    <w:basedOn w:val="a3"/>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2b">
    <w:name w:val="Medium Grid 2"/>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2-11">
    <w:name w:val="Medium Grid 2 Accent 1"/>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2-21">
    <w:name w:val="Medium Grid 2 Accent 2"/>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2-31">
    <w:name w:val="Medium Grid 2 Accent 3"/>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2-41">
    <w:name w:val="Medium Grid 2 Accent 4"/>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2-51">
    <w:name w:val="Medium Grid 2 Accent 5"/>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2-61">
    <w:name w:val="Medium Grid 2 Accent 6"/>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37">
    <w:name w:val="Medium Grid 3"/>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3-1">
    <w:name w:val="Medium Grid 3 Accent 1"/>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3-2">
    <w:name w:val="Medium Grid 3 Accent 2"/>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3-3">
    <w:name w:val="Medium Grid 3 Accent 3"/>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3-4">
    <w:name w:val="Medium Grid 3 Accent 4"/>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3-5">
    <w:name w:val="Medium Grid 3 Accent 5"/>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3-6">
    <w:name w:val="Medium Grid 3 Accent 6"/>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aff4">
    <w:name w:val="Dark List"/>
    <w:basedOn w:val="a3"/>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12">
    <w:name w:val="Dark List Accent 1"/>
    <w:basedOn w:val="a3"/>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22">
    <w:name w:val="Dark List Accent 2"/>
    <w:basedOn w:val="a3"/>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32">
    <w:name w:val="Dark List Accent 3"/>
    <w:basedOn w:val="a3"/>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42">
    <w:name w:val="Dark List Accent 4"/>
    <w:basedOn w:val="a3"/>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52">
    <w:name w:val="Dark List Accent 5"/>
    <w:basedOn w:val="a3"/>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62">
    <w:name w:val="Dark List Accent 6"/>
    <w:basedOn w:val="a3"/>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aff5">
    <w:name w:val="Colorful Shading"/>
    <w:basedOn w:val="a3"/>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13">
    <w:name w:val="Colorful Shading Accent 1"/>
    <w:basedOn w:val="a3"/>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23">
    <w:name w:val="Colorful Shading Accent 2"/>
    <w:basedOn w:val="a3"/>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33">
    <w:name w:val="Colorful Shading Accent 3"/>
    <w:basedOn w:val="a3"/>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43">
    <w:name w:val="Colorful Shading Accent 4"/>
    <w:basedOn w:val="a3"/>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53">
    <w:name w:val="Colorful Shading Accent 5"/>
    <w:basedOn w:val="a3"/>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63">
    <w:name w:val="Colorful Shading Accent 6"/>
    <w:basedOn w:val="a3"/>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aff6">
    <w:name w:val="Colorful List"/>
    <w:basedOn w:val="a3"/>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14">
    <w:name w:val="Colorful List Accent 1"/>
    <w:basedOn w:val="a3"/>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24">
    <w:name w:val="Colorful List Accent 2"/>
    <w:basedOn w:val="a3"/>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34">
    <w:name w:val="Colorful List Accent 3"/>
    <w:basedOn w:val="a3"/>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44">
    <w:name w:val="Colorful List Accent 4"/>
    <w:basedOn w:val="a3"/>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54">
    <w:name w:val="Colorful List Accent 5"/>
    <w:basedOn w:val="a3"/>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64">
    <w:name w:val="Colorful List Accent 6"/>
    <w:basedOn w:val="a3"/>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aff7">
    <w:name w:val="Colorful Grid"/>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15">
    <w:name w:val="Colorful Grid Accent 1"/>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25">
    <w:name w:val="Colorful Grid Accent 2"/>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35">
    <w:name w:val="Colorful Grid Accent 3"/>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45">
    <w:name w:val="Colorful Grid Accent 4"/>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55">
    <w:name w:val="Colorful Grid Accent 5"/>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65">
    <w:name w:val="Colorful Grid Accent 6"/>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styleId="aff8">
    <w:name w:val="Normal (Web)"/>
    <w:basedOn w:val="a1"/>
    <w:qFormat/>
    <w:rsid w:val="00645681"/>
    <w:pPr>
      <w:suppressAutoHyphens/>
      <w:spacing w:before="280" w:after="280" w:line="240" w:lineRule="auto"/>
    </w:pPr>
    <w:rPr>
      <w:rFonts w:ascii="Times;Times New Roman" w:eastAsia="Times New Roman" w:hAnsi="Times;Times New Roman" w:cs="Times New Roman"/>
      <w:szCs w:val="20"/>
      <w:lang w:val="ru-RU"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2221</Words>
  <Characters>12664</Characters>
  <Application>Microsoft Office Word</Application>
  <DocSecurity>0</DocSecurity>
  <Lines>105</Lines>
  <Paragraphs>29</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Manager/>
  <Company/>
  <LinksUpToDate>false</LinksUpToDate>
  <CharactersWithSpaces>14856</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Letsshowadv</dc:creator>
  <cp:keywords/>
  <dc:description>generated by python-docx</dc:description>
  <cp:lastModifiedBy>Екатерина</cp:lastModifiedBy>
  <cp:revision>2</cp:revision>
  <dcterms:created xsi:type="dcterms:W3CDTF">2026-10-22T09:45:00Z</dcterms:created>
  <dcterms:modified xsi:type="dcterms:W3CDTF">2026-10-22T09:45:00Z</dcterms:modified>
  <cp:category/>
</cp:coreProperties>
</file>