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90" w:rsidRDefault="00A61A90" w:rsidP="002F4DBE">
      <w:pPr>
        <w:ind w:firstLine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3F2" w:rsidRPr="00FF4569" w:rsidRDefault="004F33F2" w:rsidP="002F4DBE">
      <w:pPr>
        <w:ind w:firstLine="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569">
        <w:rPr>
          <w:rFonts w:ascii="Times New Roman" w:hAnsi="Times New Roman" w:cs="Times New Roman"/>
          <w:b/>
          <w:sz w:val="24"/>
          <w:szCs w:val="24"/>
        </w:rPr>
        <w:t>ELENCO DELLE PUBBLICAZIONI</w:t>
      </w:r>
    </w:p>
    <w:p w:rsidR="00A61A90" w:rsidRDefault="00A61A90" w:rsidP="009B3B19">
      <w:pPr>
        <w:ind w:firstLine="33"/>
        <w:jc w:val="both"/>
        <w:rPr>
          <w:rFonts w:ascii="Arial Narrow" w:eastAsia="Calibri" w:hAnsi="Arial Narrow"/>
          <w:b/>
          <w:sz w:val="24"/>
          <w:szCs w:val="24"/>
        </w:rPr>
      </w:pPr>
    </w:p>
    <w:p w:rsidR="00A61A90" w:rsidRPr="00834964" w:rsidRDefault="00A61A90" w:rsidP="00A61A90">
      <w:pPr>
        <w:ind w:firstLine="33"/>
        <w:jc w:val="both"/>
        <w:rPr>
          <w:rFonts w:ascii="Arial Narrow" w:eastAsia="Calibri" w:hAnsi="Arial Narrow"/>
          <w:b/>
          <w:sz w:val="24"/>
          <w:szCs w:val="24"/>
        </w:rPr>
      </w:pPr>
      <w:r w:rsidRPr="00834964">
        <w:rPr>
          <w:rFonts w:ascii="Arial Narrow" w:eastAsia="Calibri" w:hAnsi="Arial Narrow"/>
          <w:b/>
          <w:sz w:val="24"/>
          <w:szCs w:val="24"/>
        </w:rPr>
        <w:t xml:space="preserve">2005 </w:t>
      </w:r>
    </w:p>
    <w:p w:rsidR="00A61A90" w:rsidRPr="004036A5" w:rsidRDefault="00A61A90" w:rsidP="00A61A90">
      <w:pPr>
        <w:ind w:firstLine="720"/>
        <w:jc w:val="both"/>
        <w:rPr>
          <w:rFonts w:ascii="Arial Narrow" w:eastAsia="Calibri" w:hAnsi="Arial Narrow"/>
        </w:rPr>
      </w:pPr>
      <w:r w:rsidRPr="004036A5">
        <w:rPr>
          <w:rFonts w:ascii="Arial Narrow" w:eastAsia="Calibri" w:hAnsi="Arial Narrow"/>
          <w:i/>
          <w:sz w:val="24"/>
          <w:szCs w:val="24"/>
        </w:rPr>
        <w:t>Liberismo e amministrazione marginalista</w:t>
      </w:r>
      <w:r w:rsidRPr="004036A5">
        <w:rPr>
          <w:rFonts w:ascii="Arial Narrow" w:eastAsia="Calibri" w:hAnsi="Arial Narrow"/>
          <w:sz w:val="24"/>
          <w:szCs w:val="24"/>
        </w:rPr>
        <w:t xml:space="preserve">, in </w:t>
      </w:r>
      <w:r w:rsidRPr="004036A5">
        <w:rPr>
          <w:rFonts w:ascii="Arial Narrow" w:eastAsia="Calibri" w:hAnsi="Arial Narrow"/>
          <w:i/>
          <w:sz w:val="24"/>
          <w:szCs w:val="24"/>
        </w:rPr>
        <w:t>Studi senesi</w:t>
      </w:r>
      <w:r w:rsidRPr="004036A5">
        <w:rPr>
          <w:rFonts w:ascii="Arial Narrow" w:eastAsia="Calibri" w:hAnsi="Arial Narrow"/>
          <w:sz w:val="24"/>
          <w:szCs w:val="24"/>
        </w:rPr>
        <w:t>, n. 3</w:t>
      </w:r>
      <w:r>
        <w:rPr>
          <w:rFonts w:ascii="Arial Narrow" w:eastAsia="Calibri" w:hAnsi="Arial Narrow"/>
          <w:sz w:val="24"/>
          <w:szCs w:val="24"/>
        </w:rPr>
        <w:t xml:space="preserve">, </w:t>
      </w:r>
      <w:r w:rsidRPr="004036A5">
        <w:rPr>
          <w:rFonts w:ascii="Arial Narrow" w:eastAsia="Calibri" w:hAnsi="Arial Narrow"/>
          <w:sz w:val="24"/>
          <w:szCs w:val="24"/>
        </w:rPr>
        <w:t>pp. 511-529</w:t>
      </w:r>
    </w:p>
    <w:p w:rsidR="00A61A90" w:rsidRPr="00834964" w:rsidRDefault="00A61A90" w:rsidP="00A61A90">
      <w:pPr>
        <w:ind w:firstLine="33"/>
        <w:jc w:val="both"/>
        <w:rPr>
          <w:rFonts w:ascii="Arial Narrow" w:eastAsia="Calibri" w:hAnsi="Arial Narrow"/>
          <w:b/>
          <w:sz w:val="24"/>
          <w:szCs w:val="24"/>
        </w:rPr>
      </w:pPr>
      <w:r w:rsidRPr="00834964">
        <w:rPr>
          <w:rFonts w:ascii="Arial Narrow" w:eastAsia="Calibri" w:hAnsi="Arial Narrow"/>
          <w:b/>
          <w:sz w:val="24"/>
          <w:szCs w:val="24"/>
        </w:rPr>
        <w:t>2007</w:t>
      </w:r>
    </w:p>
    <w:p w:rsidR="00A61A90" w:rsidRPr="004036A5" w:rsidRDefault="00A61A90" w:rsidP="00A61A90">
      <w:pPr>
        <w:ind w:left="720"/>
        <w:jc w:val="both"/>
        <w:rPr>
          <w:rFonts w:ascii="Arial Narrow" w:eastAsia="Calibri" w:hAnsi="Arial Narrow"/>
          <w:sz w:val="24"/>
          <w:szCs w:val="24"/>
        </w:rPr>
      </w:pPr>
      <w:r w:rsidRPr="004036A5">
        <w:rPr>
          <w:rFonts w:ascii="Arial Narrow" w:eastAsia="Calibri" w:hAnsi="Arial Narrow"/>
          <w:i/>
          <w:sz w:val="24"/>
          <w:szCs w:val="24"/>
        </w:rPr>
        <w:t>Quando è il Legislatore a violare la Costituzione …</w:t>
      </w:r>
      <w:r w:rsidRPr="004036A5">
        <w:rPr>
          <w:rFonts w:ascii="Arial Narrow" w:eastAsia="Calibri" w:hAnsi="Arial Narrow"/>
          <w:sz w:val="24"/>
          <w:szCs w:val="24"/>
        </w:rPr>
        <w:t xml:space="preserve">, in </w:t>
      </w:r>
      <w:r w:rsidRPr="004036A5">
        <w:rPr>
          <w:rFonts w:ascii="Arial Narrow" w:eastAsia="Calibri" w:hAnsi="Arial Narrow"/>
          <w:i/>
          <w:sz w:val="24"/>
          <w:szCs w:val="24"/>
        </w:rPr>
        <w:t>Giornale di diritto amministrativo</w:t>
      </w:r>
      <w:r w:rsidRPr="004036A5">
        <w:rPr>
          <w:rFonts w:ascii="Arial Narrow" w:eastAsia="Calibri" w:hAnsi="Arial Narrow"/>
          <w:sz w:val="24"/>
          <w:szCs w:val="24"/>
        </w:rPr>
        <w:t>, n. 4, pp. 428-430</w:t>
      </w:r>
    </w:p>
    <w:p w:rsidR="00A61A90" w:rsidRPr="00834964" w:rsidRDefault="00A61A90" w:rsidP="00A61A90">
      <w:pPr>
        <w:ind w:firstLine="33"/>
        <w:jc w:val="both"/>
        <w:rPr>
          <w:rFonts w:ascii="Arial Narrow" w:eastAsia="Calibri" w:hAnsi="Arial Narrow"/>
          <w:b/>
          <w:sz w:val="24"/>
          <w:szCs w:val="24"/>
        </w:rPr>
      </w:pPr>
      <w:r w:rsidRPr="00834964">
        <w:rPr>
          <w:rFonts w:ascii="Arial Narrow" w:eastAsia="Calibri" w:hAnsi="Arial Narrow"/>
          <w:b/>
          <w:sz w:val="24"/>
          <w:szCs w:val="24"/>
        </w:rPr>
        <w:t>2008</w:t>
      </w:r>
    </w:p>
    <w:p w:rsidR="00A61A90" w:rsidRPr="004036A5" w:rsidRDefault="00A61A90" w:rsidP="00A61A90">
      <w:pPr>
        <w:jc w:val="both"/>
        <w:rPr>
          <w:rFonts w:ascii="Arial Narrow" w:eastAsia="Calibri" w:hAnsi="Arial Narrow"/>
          <w:sz w:val="24"/>
          <w:szCs w:val="24"/>
        </w:rPr>
      </w:pPr>
      <w:r w:rsidRPr="004036A5">
        <w:rPr>
          <w:rFonts w:ascii="Arial Narrow" w:eastAsia="Calibri" w:hAnsi="Arial Narrow"/>
          <w:i/>
          <w:sz w:val="24"/>
          <w:szCs w:val="24"/>
        </w:rPr>
        <w:tab/>
        <w:t>Pubblico e privato: un confine da rinvenire</w:t>
      </w:r>
      <w:r w:rsidRPr="004036A5">
        <w:rPr>
          <w:rFonts w:ascii="Arial Narrow" w:eastAsia="Calibri" w:hAnsi="Arial Narrow"/>
          <w:sz w:val="24"/>
          <w:szCs w:val="24"/>
        </w:rPr>
        <w:t xml:space="preserve">, in </w:t>
      </w:r>
      <w:r w:rsidRPr="004036A5">
        <w:rPr>
          <w:rFonts w:ascii="Arial Narrow" w:eastAsia="Calibri" w:hAnsi="Arial Narrow"/>
          <w:i/>
          <w:sz w:val="24"/>
          <w:szCs w:val="24"/>
        </w:rPr>
        <w:t>www.brunoleoni.it</w:t>
      </w:r>
      <w:r w:rsidRPr="004036A5">
        <w:rPr>
          <w:rFonts w:ascii="Arial Narrow" w:eastAsia="Calibri" w:hAnsi="Arial Narrow"/>
          <w:sz w:val="24"/>
          <w:szCs w:val="24"/>
        </w:rPr>
        <w:t xml:space="preserve">, 16 luglio 2008 </w:t>
      </w:r>
    </w:p>
    <w:p w:rsidR="00A61A90" w:rsidRPr="00834964" w:rsidRDefault="00A61A90" w:rsidP="00A61A90">
      <w:pPr>
        <w:ind w:firstLine="33"/>
        <w:jc w:val="both"/>
        <w:rPr>
          <w:rFonts w:ascii="Arial Narrow" w:eastAsia="Calibri" w:hAnsi="Arial Narrow"/>
          <w:b/>
          <w:sz w:val="24"/>
          <w:szCs w:val="24"/>
        </w:rPr>
      </w:pPr>
      <w:r w:rsidRPr="00834964">
        <w:rPr>
          <w:rFonts w:ascii="Arial Narrow" w:eastAsia="Calibri" w:hAnsi="Arial Narrow"/>
          <w:b/>
          <w:sz w:val="24"/>
          <w:szCs w:val="24"/>
        </w:rPr>
        <w:t>2009</w:t>
      </w:r>
    </w:p>
    <w:p w:rsidR="00A61A90" w:rsidRPr="004036A5" w:rsidRDefault="00A61A90" w:rsidP="00A61A90">
      <w:pPr>
        <w:jc w:val="both"/>
        <w:rPr>
          <w:rFonts w:ascii="Arial Narrow" w:eastAsia="Calibri" w:hAnsi="Arial Narrow"/>
          <w:sz w:val="24"/>
          <w:szCs w:val="24"/>
        </w:rPr>
      </w:pPr>
      <w:r w:rsidRPr="004036A5">
        <w:rPr>
          <w:rFonts w:ascii="Arial Narrow" w:eastAsia="Calibri" w:hAnsi="Arial Narrow"/>
          <w:sz w:val="24"/>
          <w:szCs w:val="24"/>
        </w:rPr>
        <w:tab/>
      </w:r>
      <w:r w:rsidRPr="004036A5">
        <w:rPr>
          <w:rFonts w:ascii="Arial Narrow" w:eastAsia="Calibri" w:hAnsi="Arial Narrow"/>
          <w:i/>
          <w:sz w:val="24"/>
          <w:szCs w:val="24"/>
        </w:rPr>
        <w:t>Una legge in crisi esistenziale: la Finanziaria</w:t>
      </w:r>
      <w:r w:rsidRPr="004036A5">
        <w:rPr>
          <w:rFonts w:ascii="Arial Narrow" w:eastAsia="Calibri" w:hAnsi="Arial Narrow"/>
          <w:sz w:val="24"/>
          <w:szCs w:val="24"/>
        </w:rPr>
        <w:t xml:space="preserve">, in </w:t>
      </w:r>
      <w:r w:rsidRPr="004036A5">
        <w:rPr>
          <w:rFonts w:ascii="Arial Narrow" w:eastAsia="Calibri" w:hAnsi="Arial Narrow"/>
          <w:i/>
          <w:sz w:val="24"/>
          <w:szCs w:val="24"/>
        </w:rPr>
        <w:t>www.contabilita-pubblica.it</w:t>
      </w:r>
      <w:r w:rsidRPr="004036A5">
        <w:rPr>
          <w:rFonts w:ascii="Arial Narrow" w:eastAsia="Calibri" w:hAnsi="Arial Narrow"/>
          <w:sz w:val="24"/>
          <w:szCs w:val="24"/>
        </w:rPr>
        <w:t>, 11 gennaio 2009</w:t>
      </w:r>
    </w:p>
    <w:p w:rsidR="00A61A90" w:rsidRPr="00834964" w:rsidRDefault="00A61A90" w:rsidP="00A61A90">
      <w:pPr>
        <w:jc w:val="both"/>
        <w:rPr>
          <w:rFonts w:ascii="Arial Narrow" w:eastAsia="Calibri" w:hAnsi="Arial Narrow"/>
          <w:b/>
          <w:sz w:val="24"/>
          <w:szCs w:val="24"/>
        </w:rPr>
      </w:pPr>
      <w:r w:rsidRPr="00834964">
        <w:rPr>
          <w:rFonts w:ascii="Arial Narrow" w:eastAsia="Calibri" w:hAnsi="Arial Narrow"/>
          <w:b/>
          <w:sz w:val="24"/>
          <w:szCs w:val="24"/>
        </w:rPr>
        <w:t>2010</w:t>
      </w:r>
    </w:p>
    <w:p w:rsidR="00A61A90" w:rsidRPr="004036A5" w:rsidRDefault="00A61A90" w:rsidP="00A61A90">
      <w:pPr>
        <w:jc w:val="both"/>
        <w:rPr>
          <w:rFonts w:ascii="Arial Narrow" w:eastAsia="Calibri" w:hAnsi="Arial Narrow"/>
          <w:sz w:val="24"/>
          <w:szCs w:val="24"/>
        </w:rPr>
      </w:pPr>
      <w:r w:rsidRPr="004036A5">
        <w:rPr>
          <w:rFonts w:ascii="Arial Narrow" w:eastAsia="Calibri" w:hAnsi="Arial Narrow"/>
          <w:sz w:val="24"/>
          <w:szCs w:val="24"/>
        </w:rPr>
        <w:tab/>
      </w:r>
      <w:r w:rsidRPr="00034AD5">
        <w:rPr>
          <w:rFonts w:ascii="Arial Narrow" w:eastAsia="Calibri" w:hAnsi="Arial Narrow"/>
          <w:i/>
          <w:sz w:val="24"/>
          <w:szCs w:val="24"/>
        </w:rPr>
        <w:t>Segnalazioni bibliografiche</w:t>
      </w:r>
      <w:r w:rsidRPr="00034AD5">
        <w:rPr>
          <w:rFonts w:ascii="Arial Narrow" w:eastAsia="Calibri" w:hAnsi="Arial Narrow"/>
          <w:sz w:val="24"/>
          <w:szCs w:val="24"/>
        </w:rPr>
        <w:t xml:space="preserve">, in </w:t>
      </w:r>
      <w:r w:rsidRPr="00034AD5">
        <w:rPr>
          <w:rFonts w:ascii="Arial Narrow" w:eastAsia="Calibri" w:hAnsi="Arial Narrow"/>
          <w:i/>
          <w:sz w:val="24"/>
          <w:szCs w:val="24"/>
        </w:rPr>
        <w:t>Giornale di diritto amministrativo</w:t>
      </w:r>
      <w:r w:rsidRPr="00034AD5">
        <w:rPr>
          <w:rFonts w:ascii="Arial Narrow" w:eastAsia="Calibri" w:hAnsi="Arial Narrow"/>
          <w:sz w:val="24"/>
          <w:szCs w:val="24"/>
        </w:rPr>
        <w:t>, n. 2</w:t>
      </w:r>
      <w:r>
        <w:rPr>
          <w:rFonts w:ascii="Arial Narrow" w:eastAsia="Calibri" w:hAnsi="Arial Narrow"/>
          <w:sz w:val="24"/>
          <w:szCs w:val="24"/>
        </w:rPr>
        <w:t xml:space="preserve">, </w:t>
      </w:r>
      <w:r w:rsidRPr="00034AD5">
        <w:rPr>
          <w:rFonts w:ascii="Arial Narrow" w:eastAsia="Calibri" w:hAnsi="Arial Narrow"/>
          <w:sz w:val="24"/>
          <w:szCs w:val="24"/>
        </w:rPr>
        <w:t>p. 202</w:t>
      </w:r>
    </w:p>
    <w:p w:rsidR="00A61A90" w:rsidRPr="00834964" w:rsidRDefault="00A61A90" w:rsidP="00A61A90">
      <w:pPr>
        <w:ind w:firstLine="33"/>
        <w:jc w:val="both"/>
        <w:rPr>
          <w:rFonts w:ascii="Arial Narrow" w:eastAsia="Calibri" w:hAnsi="Arial Narrow"/>
          <w:b/>
          <w:sz w:val="24"/>
          <w:szCs w:val="24"/>
        </w:rPr>
      </w:pPr>
      <w:r w:rsidRPr="00834964">
        <w:rPr>
          <w:rFonts w:ascii="Arial Narrow" w:eastAsia="Calibri" w:hAnsi="Arial Narrow"/>
          <w:b/>
          <w:sz w:val="24"/>
          <w:szCs w:val="24"/>
        </w:rPr>
        <w:t>2011</w:t>
      </w:r>
    </w:p>
    <w:p w:rsidR="00A61A90" w:rsidRPr="004036A5" w:rsidRDefault="00A61A90" w:rsidP="00A61A90">
      <w:pPr>
        <w:ind w:firstLine="720"/>
        <w:jc w:val="both"/>
        <w:rPr>
          <w:rFonts w:ascii="Arial Narrow" w:eastAsia="Calibri" w:hAnsi="Arial Narrow"/>
          <w:sz w:val="24"/>
          <w:szCs w:val="24"/>
        </w:rPr>
      </w:pPr>
      <w:r w:rsidRPr="004036A5">
        <w:rPr>
          <w:rFonts w:ascii="Arial Narrow" w:eastAsia="Calibri" w:hAnsi="Arial Narrow"/>
          <w:i/>
          <w:sz w:val="24"/>
          <w:szCs w:val="24"/>
        </w:rPr>
        <w:t>Federalismo demaniale</w:t>
      </w:r>
      <w:r w:rsidRPr="004036A5">
        <w:rPr>
          <w:rFonts w:ascii="Arial Narrow" w:eastAsia="Calibri" w:hAnsi="Arial Narrow"/>
          <w:sz w:val="24"/>
          <w:szCs w:val="24"/>
        </w:rPr>
        <w:t xml:space="preserve">, in </w:t>
      </w:r>
      <w:r w:rsidRPr="004036A5">
        <w:rPr>
          <w:rFonts w:ascii="Arial Narrow" w:eastAsia="Calibri" w:hAnsi="Arial Narrow"/>
          <w:i/>
          <w:sz w:val="24"/>
          <w:szCs w:val="24"/>
        </w:rPr>
        <w:t>www.contabilita-pubblica.it</w:t>
      </w:r>
      <w:r w:rsidRPr="004036A5">
        <w:rPr>
          <w:rFonts w:ascii="Arial Narrow" w:eastAsia="Calibri" w:hAnsi="Arial Narrow"/>
          <w:sz w:val="24"/>
          <w:szCs w:val="24"/>
        </w:rPr>
        <w:t>, 11 gennaio 2011</w:t>
      </w:r>
    </w:p>
    <w:p w:rsidR="00A61A90" w:rsidRPr="004036A5" w:rsidRDefault="00A61A90" w:rsidP="00A61A90">
      <w:pPr>
        <w:ind w:left="720"/>
        <w:jc w:val="both"/>
        <w:rPr>
          <w:rFonts w:ascii="Arial Narrow" w:eastAsia="Calibri" w:hAnsi="Arial Narrow"/>
          <w:sz w:val="24"/>
          <w:szCs w:val="24"/>
        </w:rPr>
      </w:pPr>
      <w:r w:rsidRPr="004036A5">
        <w:rPr>
          <w:rFonts w:ascii="Arial Narrow" w:eastAsia="Calibri" w:hAnsi="Arial Narrow"/>
          <w:i/>
          <w:sz w:val="24"/>
          <w:szCs w:val="24"/>
        </w:rPr>
        <w:t>Federalismo demaniale e regime giuridico dei beni pubblici</w:t>
      </w:r>
      <w:r w:rsidRPr="004036A5">
        <w:rPr>
          <w:rFonts w:ascii="Arial Narrow" w:eastAsia="Calibri" w:hAnsi="Arial Narrow"/>
          <w:sz w:val="24"/>
          <w:szCs w:val="24"/>
        </w:rPr>
        <w:t xml:space="preserve">, in </w:t>
      </w:r>
      <w:r w:rsidRPr="004036A5">
        <w:rPr>
          <w:rFonts w:ascii="Arial Narrow" w:eastAsia="Calibri" w:hAnsi="Arial Narrow"/>
          <w:i/>
          <w:sz w:val="24"/>
          <w:szCs w:val="24"/>
        </w:rPr>
        <w:t xml:space="preserve">La Gazzetta amministrativa della Repubblica Italiana, </w:t>
      </w:r>
      <w:r w:rsidRPr="004036A5">
        <w:rPr>
          <w:rFonts w:ascii="Arial Narrow" w:eastAsia="Calibri" w:hAnsi="Arial Narrow"/>
          <w:sz w:val="24"/>
          <w:szCs w:val="24"/>
        </w:rPr>
        <w:t>n. 1</w:t>
      </w:r>
      <w:r>
        <w:rPr>
          <w:rFonts w:ascii="Arial Narrow" w:eastAsia="Calibri" w:hAnsi="Arial Narrow"/>
          <w:sz w:val="24"/>
          <w:szCs w:val="24"/>
        </w:rPr>
        <w:t>, pp. 23-28</w:t>
      </w:r>
    </w:p>
    <w:p w:rsidR="00A61A90" w:rsidRPr="004036A5" w:rsidRDefault="00A61A90" w:rsidP="00A61A90">
      <w:pPr>
        <w:ind w:left="720" w:firstLine="3"/>
        <w:jc w:val="both"/>
        <w:rPr>
          <w:rFonts w:ascii="Arial Narrow" w:eastAsia="Calibri" w:hAnsi="Arial Narrow"/>
          <w:sz w:val="24"/>
          <w:szCs w:val="24"/>
        </w:rPr>
      </w:pPr>
      <w:r w:rsidRPr="004036A5">
        <w:rPr>
          <w:rFonts w:ascii="Arial Narrow" w:eastAsia="Calibri" w:hAnsi="Arial Narrow"/>
          <w:i/>
          <w:sz w:val="24"/>
          <w:szCs w:val="24"/>
        </w:rPr>
        <w:t>Rinnovo di concessione di beni demaniali e tutela della concorrenza: un matrimonio impossibile</w:t>
      </w:r>
      <w:r w:rsidRPr="004036A5">
        <w:rPr>
          <w:rFonts w:ascii="Arial Narrow" w:eastAsia="Calibri" w:hAnsi="Arial Narrow"/>
          <w:sz w:val="24"/>
          <w:szCs w:val="24"/>
        </w:rPr>
        <w:t xml:space="preserve">, in </w:t>
      </w:r>
      <w:r w:rsidRPr="004036A5">
        <w:rPr>
          <w:rFonts w:ascii="Arial Narrow" w:eastAsia="Calibri" w:hAnsi="Arial Narrow"/>
          <w:i/>
          <w:sz w:val="24"/>
          <w:szCs w:val="24"/>
        </w:rPr>
        <w:t xml:space="preserve">La Gazzetta amministrativa della Repubblica Italiana, </w:t>
      </w:r>
      <w:r w:rsidRPr="004036A5">
        <w:rPr>
          <w:rFonts w:ascii="Arial Narrow" w:eastAsia="Calibri" w:hAnsi="Arial Narrow"/>
          <w:sz w:val="24"/>
          <w:szCs w:val="24"/>
        </w:rPr>
        <w:t>n. 2</w:t>
      </w:r>
      <w:r>
        <w:rPr>
          <w:rFonts w:ascii="Arial Narrow" w:eastAsia="Calibri" w:hAnsi="Arial Narrow"/>
          <w:sz w:val="24"/>
          <w:szCs w:val="24"/>
        </w:rPr>
        <w:t>, pp. 32-36</w:t>
      </w:r>
      <w:r w:rsidRPr="004036A5">
        <w:rPr>
          <w:rFonts w:ascii="Arial Narrow" w:eastAsia="Calibri" w:hAnsi="Arial Narrow"/>
          <w:sz w:val="24"/>
          <w:szCs w:val="24"/>
        </w:rPr>
        <w:t xml:space="preserve"> </w:t>
      </w:r>
    </w:p>
    <w:p w:rsidR="00A61A90" w:rsidRPr="00834964" w:rsidRDefault="00A61A90" w:rsidP="00A61A90">
      <w:pPr>
        <w:jc w:val="both"/>
        <w:rPr>
          <w:rFonts w:ascii="Arial Narrow" w:eastAsia="Calibri" w:hAnsi="Arial Narrow"/>
          <w:b/>
          <w:sz w:val="24"/>
          <w:szCs w:val="24"/>
        </w:rPr>
      </w:pPr>
      <w:r w:rsidRPr="00834964">
        <w:rPr>
          <w:rFonts w:ascii="Arial Narrow" w:eastAsia="Calibri" w:hAnsi="Arial Narrow"/>
          <w:b/>
          <w:sz w:val="24"/>
          <w:szCs w:val="24"/>
        </w:rPr>
        <w:t>2012</w:t>
      </w:r>
    </w:p>
    <w:p w:rsidR="00A61A90" w:rsidRPr="004036A5" w:rsidRDefault="00A61A90" w:rsidP="00A61A90">
      <w:pPr>
        <w:ind w:left="720"/>
        <w:jc w:val="both"/>
        <w:rPr>
          <w:rFonts w:ascii="Arial Narrow" w:eastAsia="Calibri" w:hAnsi="Arial Narrow"/>
          <w:sz w:val="24"/>
          <w:szCs w:val="24"/>
        </w:rPr>
      </w:pPr>
      <w:r w:rsidRPr="004036A5">
        <w:rPr>
          <w:rFonts w:ascii="Arial Narrow" w:eastAsia="Calibri" w:hAnsi="Arial Narrow"/>
          <w:i/>
          <w:sz w:val="24"/>
          <w:szCs w:val="24"/>
        </w:rPr>
        <w:t>L’organismo indipendente di monitoraggio della finanza pubblica</w:t>
      </w:r>
      <w:r w:rsidRPr="004036A5">
        <w:rPr>
          <w:rFonts w:ascii="Arial Narrow" w:eastAsia="Calibri" w:hAnsi="Arial Narrow"/>
          <w:sz w:val="24"/>
          <w:szCs w:val="24"/>
        </w:rPr>
        <w:t xml:space="preserve">, in </w:t>
      </w:r>
      <w:r w:rsidRPr="004036A5">
        <w:rPr>
          <w:rFonts w:ascii="Arial Narrow" w:eastAsia="Calibri" w:hAnsi="Arial Narrow"/>
          <w:i/>
          <w:sz w:val="24"/>
          <w:szCs w:val="24"/>
        </w:rPr>
        <w:t>Giornale di diritto amministrativo</w:t>
      </w:r>
      <w:r w:rsidRPr="004036A5">
        <w:rPr>
          <w:rFonts w:ascii="Arial Narrow" w:eastAsia="Calibri" w:hAnsi="Arial Narrow"/>
          <w:sz w:val="24"/>
          <w:szCs w:val="24"/>
        </w:rPr>
        <w:t>, n. 10</w:t>
      </w:r>
      <w:r>
        <w:rPr>
          <w:rFonts w:ascii="Arial Narrow" w:eastAsia="Calibri" w:hAnsi="Arial Narrow"/>
          <w:sz w:val="24"/>
          <w:szCs w:val="24"/>
        </w:rPr>
        <w:t xml:space="preserve">, </w:t>
      </w:r>
      <w:r w:rsidRPr="004036A5">
        <w:rPr>
          <w:rFonts w:ascii="Arial Narrow" w:eastAsia="Calibri" w:hAnsi="Arial Narrow"/>
          <w:sz w:val="24"/>
          <w:szCs w:val="24"/>
        </w:rPr>
        <w:t xml:space="preserve">pp. 938-942 </w:t>
      </w:r>
    </w:p>
    <w:p w:rsidR="00A61A90" w:rsidRPr="00834964" w:rsidRDefault="00A61A90" w:rsidP="00A61A90">
      <w:pPr>
        <w:jc w:val="both"/>
        <w:rPr>
          <w:rFonts w:ascii="Arial Narrow" w:eastAsia="Calibri" w:hAnsi="Arial Narrow"/>
          <w:b/>
          <w:sz w:val="24"/>
          <w:szCs w:val="24"/>
        </w:rPr>
      </w:pPr>
      <w:r w:rsidRPr="00834964">
        <w:rPr>
          <w:rFonts w:ascii="Arial Narrow" w:eastAsia="Calibri" w:hAnsi="Arial Narrow"/>
          <w:b/>
          <w:sz w:val="24"/>
          <w:szCs w:val="24"/>
        </w:rPr>
        <w:t>2014</w:t>
      </w:r>
    </w:p>
    <w:p w:rsidR="00A61A90" w:rsidRPr="00076832" w:rsidRDefault="00A61A90" w:rsidP="00A61A90">
      <w:pPr>
        <w:ind w:left="720" w:firstLine="3"/>
        <w:jc w:val="both"/>
        <w:rPr>
          <w:rFonts w:ascii="Arial Narrow" w:eastAsia="Calibri" w:hAnsi="Arial Narrow"/>
          <w:sz w:val="24"/>
          <w:szCs w:val="24"/>
        </w:rPr>
      </w:pPr>
      <w:r w:rsidRPr="00076832">
        <w:rPr>
          <w:rFonts w:ascii="Arial Narrow" w:eastAsia="Calibri" w:hAnsi="Arial Narrow"/>
          <w:sz w:val="24"/>
          <w:szCs w:val="24"/>
        </w:rPr>
        <w:t xml:space="preserve">Recensione a A. </w:t>
      </w:r>
      <w:proofErr w:type="spellStart"/>
      <w:r w:rsidRPr="00076832">
        <w:rPr>
          <w:rFonts w:ascii="Arial Narrow" w:eastAsia="Calibri" w:hAnsi="Arial Narrow"/>
          <w:sz w:val="24"/>
          <w:szCs w:val="24"/>
        </w:rPr>
        <w:t>Passaro</w:t>
      </w:r>
      <w:proofErr w:type="spellEnd"/>
      <w:r w:rsidRPr="00076832">
        <w:rPr>
          <w:rFonts w:ascii="Arial Narrow" w:eastAsia="Calibri" w:hAnsi="Arial Narrow"/>
          <w:sz w:val="24"/>
          <w:szCs w:val="24"/>
        </w:rPr>
        <w:t xml:space="preserve">, </w:t>
      </w:r>
      <w:r w:rsidRPr="00076832">
        <w:rPr>
          <w:rFonts w:ascii="Arial Narrow" w:eastAsia="Calibri" w:hAnsi="Arial Narrow"/>
          <w:i/>
          <w:sz w:val="24"/>
          <w:szCs w:val="24"/>
        </w:rPr>
        <w:t xml:space="preserve">Il bilancio dello </w:t>
      </w:r>
      <w:r>
        <w:rPr>
          <w:rFonts w:ascii="Arial Narrow" w:eastAsia="Calibri" w:hAnsi="Arial Narrow"/>
          <w:i/>
          <w:sz w:val="24"/>
          <w:szCs w:val="24"/>
        </w:rPr>
        <w:t>S</w:t>
      </w:r>
      <w:r w:rsidRPr="00076832">
        <w:rPr>
          <w:rFonts w:ascii="Arial Narrow" w:eastAsia="Calibri" w:hAnsi="Arial Narrow"/>
          <w:i/>
          <w:sz w:val="24"/>
          <w:szCs w:val="24"/>
        </w:rPr>
        <w:t>tato nella prospettiva europea</w:t>
      </w:r>
      <w:r>
        <w:rPr>
          <w:rFonts w:ascii="Arial Narrow" w:eastAsia="Calibri" w:hAnsi="Arial Narrow"/>
          <w:i/>
          <w:sz w:val="24"/>
          <w:szCs w:val="24"/>
        </w:rPr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(Roma, </w:t>
      </w:r>
      <w:proofErr w:type="spellStart"/>
      <w:r>
        <w:rPr>
          <w:rFonts w:ascii="Arial Narrow" w:eastAsia="Calibri" w:hAnsi="Arial Narrow"/>
          <w:sz w:val="24"/>
          <w:szCs w:val="24"/>
        </w:rPr>
        <w:t>Aracne</w:t>
      </w:r>
      <w:proofErr w:type="spellEnd"/>
      <w:r>
        <w:rPr>
          <w:rFonts w:ascii="Arial Narrow" w:eastAsia="Calibri" w:hAnsi="Arial Narrow"/>
          <w:sz w:val="24"/>
          <w:szCs w:val="24"/>
        </w:rPr>
        <w:t xml:space="preserve"> editrice, 2013)</w:t>
      </w:r>
      <w:r w:rsidRPr="00076832">
        <w:rPr>
          <w:rFonts w:ascii="Arial Narrow" w:eastAsia="Calibri" w:hAnsi="Arial Narrow"/>
          <w:sz w:val="24"/>
          <w:szCs w:val="24"/>
        </w:rPr>
        <w:t xml:space="preserve">, in </w:t>
      </w:r>
      <w:r w:rsidRPr="00076832">
        <w:rPr>
          <w:rFonts w:ascii="Arial Narrow" w:eastAsia="Calibri" w:hAnsi="Arial Narrow"/>
          <w:i/>
          <w:sz w:val="24"/>
          <w:szCs w:val="24"/>
        </w:rPr>
        <w:t>Rivista della Corte dei conti</w:t>
      </w:r>
      <w:r w:rsidRPr="00076832">
        <w:rPr>
          <w:rFonts w:ascii="Arial Narrow" w:eastAsia="Calibri" w:hAnsi="Arial Narrow"/>
          <w:sz w:val="24"/>
          <w:szCs w:val="24"/>
        </w:rPr>
        <w:t xml:space="preserve">, </w:t>
      </w:r>
      <w:r>
        <w:rPr>
          <w:rFonts w:ascii="Arial Narrow" w:eastAsia="Calibri" w:hAnsi="Arial Narrow"/>
          <w:sz w:val="24"/>
          <w:szCs w:val="24"/>
        </w:rPr>
        <w:t xml:space="preserve">n. 1-2, </w:t>
      </w:r>
      <w:r w:rsidRPr="00076832">
        <w:rPr>
          <w:rFonts w:ascii="Arial Narrow" w:eastAsia="Calibri" w:hAnsi="Arial Narrow"/>
          <w:sz w:val="24"/>
          <w:szCs w:val="24"/>
        </w:rPr>
        <w:t>pp. 602-603</w:t>
      </w:r>
    </w:p>
    <w:p w:rsidR="00A61A90" w:rsidRDefault="00A61A90" w:rsidP="00A61A90">
      <w:pPr>
        <w:ind w:left="720" w:firstLine="3"/>
        <w:jc w:val="both"/>
        <w:rPr>
          <w:rFonts w:ascii="Arial Narrow" w:eastAsia="Calibri" w:hAnsi="Arial Narrow"/>
          <w:sz w:val="24"/>
          <w:szCs w:val="24"/>
        </w:rPr>
      </w:pPr>
      <w:r w:rsidRPr="004036A5">
        <w:rPr>
          <w:rFonts w:ascii="Arial Narrow" w:eastAsia="Calibri" w:hAnsi="Arial Narrow"/>
          <w:i/>
          <w:sz w:val="24"/>
          <w:szCs w:val="24"/>
        </w:rPr>
        <w:t xml:space="preserve">Equilibrio dei bilanci delle Regioni e degli enti locali: prime indicazioni della Corte costituzionale, </w:t>
      </w:r>
      <w:r w:rsidRPr="00CC39CD">
        <w:rPr>
          <w:rFonts w:ascii="Arial Narrow" w:eastAsia="Calibri" w:hAnsi="Arial Narrow"/>
          <w:sz w:val="24"/>
          <w:szCs w:val="24"/>
        </w:rPr>
        <w:t xml:space="preserve">in </w:t>
      </w:r>
      <w:r w:rsidRPr="004036A5">
        <w:rPr>
          <w:rFonts w:ascii="Arial Narrow" w:eastAsia="Calibri" w:hAnsi="Arial Narrow"/>
          <w:i/>
          <w:sz w:val="24"/>
          <w:szCs w:val="24"/>
        </w:rPr>
        <w:t>Giornale di diritto amministrativo</w:t>
      </w:r>
      <w:r w:rsidRPr="004036A5">
        <w:rPr>
          <w:rFonts w:ascii="Arial Narrow" w:eastAsia="Calibri" w:hAnsi="Arial Narrow"/>
          <w:sz w:val="24"/>
          <w:szCs w:val="24"/>
        </w:rPr>
        <w:t>, n. 11</w:t>
      </w:r>
      <w:r>
        <w:rPr>
          <w:rFonts w:ascii="Arial Narrow" w:eastAsia="Calibri" w:hAnsi="Arial Narrow"/>
          <w:sz w:val="24"/>
          <w:szCs w:val="24"/>
        </w:rPr>
        <w:t>, pp. 1068-1075</w:t>
      </w:r>
    </w:p>
    <w:p w:rsidR="00A61A90" w:rsidRPr="00834964" w:rsidRDefault="00A61A90" w:rsidP="00A61A90">
      <w:pPr>
        <w:jc w:val="both"/>
        <w:rPr>
          <w:rFonts w:ascii="Arial Narrow" w:eastAsia="Calibri" w:hAnsi="Arial Narrow"/>
          <w:b/>
          <w:sz w:val="24"/>
          <w:szCs w:val="24"/>
        </w:rPr>
      </w:pPr>
      <w:r w:rsidRPr="00834964">
        <w:rPr>
          <w:rFonts w:ascii="Arial Narrow" w:eastAsia="Calibri" w:hAnsi="Arial Narrow"/>
          <w:b/>
          <w:sz w:val="24"/>
          <w:szCs w:val="24"/>
        </w:rPr>
        <w:t>2015</w:t>
      </w:r>
    </w:p>
    <w:p w:rsidR="00A61A90" w:rsidRDefault="00A61A90" w:rsidP="00A61A90">
      <w:pPr>
        <w:ind w:left="720"/>
        <w:jc w:val="both"/>
        <w:rPr>
          <w:rFonts w:ascii="Arial Narrow" w:eastAsia="Calibri" w:hAnsi="Arial Narrow"/>
          <w:sz w:val="24"/>
          <w:szCs w:val="24"/>
        </w:rPr>
      </w:pPr>
      <w:r w:rsidRPr="00505044">
        <w:rPr>
          <w:rFonts w:ascii="Arial Narrow" w:eastAsia="Calibri" w:hAnsi="Arial Narrow"/>
          <w:i/>
          <w:sz w:val="24"/>
          <w:szCs w:val="24"/>
        </w:rPr>
        <w:t>Equilibrio di bilancio, vincoli sovranazionali e riforma costituzionale</w:t>
      </w:r>
      <w:r>
        <w:rPr>
          <w:rFonts w:ascii="Arial Narrow" w:eastAsia="Calibri" w:hAnsi="Arial Narrow"/>
          <w:i/>
          <w:sz w:val="24"/>
          <w:szCs w:val="24"/>
        </w:rPr>
        <w:t xml:space="preserve">, </w:t>
      </w:r>
      <w:r>
        <w:rPr>
          <w:rFonts w:ascii="Arial Narrow" w:eastAsia="Calibri" w:hAnsi="Arial Narrow"/>
          <w:sz w:val="24"/>
          <w:szCs w:val="24"/>
        </w:rPr>
        <w:t xml:space="preserve">Torino, </w:t>
      </w:r>
      <w:proofErr w:type="spellStart"/>
      <w:r>
        <w:rPr>
          <w:rFonts w:ascii="Arial Narrow" w:eastAsia="Calibri" w:hAnsi="Arial Narrow"/>
          <w:sz w:val="24"/>
          <w:szCs w:val="24"/>
        </w:rPr>
        <w:t>Giappichelli</w:t>
      </w:r>
      <w:proofErr w:type="spellEnd"/>
    </w:p>
    <w:p w:rsidR="00A61A90" w:rsidRPr="00834964" w:rsidRDefault="00A61A90" w:rsidP="00A61A90">
      <w:pPr>
        <w:jc w:val="both"/>
        <w:rPr>
          <w:rFonts w:ascii="Arial Narrow" w:eastAsia="Calibri" w:hAnsi="Arial Narrow"/>
          <w:b/>
          <w:sz w:val="24"/>
          <w:szCs w:val="24"/>
        </w:rPr>
      </w:pPr>
      <w:r>
        <w:rPr>
          <w:rFonts w:ascii="Arial Narrow" w:eastAsia="Calibri" w:hAnsi="Arial Narrow"/>
          <w:b/>
          <w:sz w:val="24"/>
          <w:szCs w:val="24"/>
        </w:rPr>
        <w:lastRenderedPageBreak/>
        <w:t>2016</w:t>
      </w:r>
    </w:p>
    <w:p w:rsidR="00A61A90" w:rsidRDefault="00A61A90" w:rsidP="00A61A90">
      <w:pPr>
        <w:ind w:left="720"/>
        <w:jc w:val="both"/>
        <w:rPr>
          <w:rFonts w:ascii="Arial Narrow" w:eastAsia="Calibri" w:hAnsi="Arial Narrow"/>
          <w:i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>(</w:t>
      </w:r>
      <w:proofErr w:type="gramStart"/>
      <w:r>
        <w:rPr>
          <w:rFonts w:ascii="Arial Narrow" w:eastAsia="Calibri" w:hAnsi="Arial Narrow"/>
          <w:sz w:val="24"/>
          <w:szCs w:val="24"/>
        </w:rPr>
        <w:t>con</w:t>
      </w:r>
      <w:proofErr w:type="gramEnd"/>
      <w:r>
        <w:rPr>
          <w:rFonts w:ascii="Arial Narrow" w:eastAsia="Calibri" w:hAnsi="Arial Narrow"/>
          <w:sz w:val="24"/>
          <w:szCs w:val="24"/>
        </w:rPr>
        <w:t xml:space="preserve"> D. </w:t>
      </w:r>
      <w:proofErr w:type="spellStart"/>
      <w:r>
        <w:rPr>
          <w:rFonts w:ascii="Arial Narrow" w:eastAsia="Calibri" w:hAnsi="Arial Narrow"/>
          <w:sz w:val="24"/>
          <w:szCs w:val="24"/>
        </w:rPr>
        <w:t>Siclari</w:t>
      </w:r>
      <w:proofErr w:type="spellEnd"/>
      <w:r>
        <w:rPr>
          <w:rFonts w:ascii="Arial Narrow" w:eastAsia="Calibri" w:hAnsi="Arial Narrow"/>
          <w:sz w:val="24"/>
          <w:szCs w:val="24"/>
        </w:rPr>
        <w:t xml:space="preserve">), </w:t>
      </w:r>
      <w:r w:rsidRPr="00AA752B">
        <w:rPr>
          <w:rFonts w:ascii="Arial Narrow" w:eastAsia="Calibri" w:hAnsi="Arial Narrow"/>
          <w:i/>
          <w:sz w:val="24"/>
          <w:szCs w:val="24"/>
        </w:rPr>
        <w:t>La finanza pubblica</w:t>
      </w:r>
      <w:r>
        <w:rPr>
          <w:rFonts w:ascii="Arial Narrow" w:eastAsia="Calibri" w:hAnsi="Arial Narrow"/>
          <w:sz w:val="24"/>
          <w:szCs w:val="24"/>
        </w:rPr>
        <w:t xml:space="preserve">, in </w:t>
      </w:r>
      <w:r>
        <w:rPr>
          <w:rFonts w:ascii="Arial Narrow" w:eastAsia="Calibri" w:hAnsi="Arial Narrow"/>
          <w:i/>
          <w:sz w:val="24"/>
          <w:szCs w:val="24"/>
        </w:rPr>
        <w:t>Corso</w:t>
      </w:r>
      <w:r w:rsidRPr="00AA752B">
        <w:rPr>
          <w:rFonts w:ascii="Arial Narrow" w:eastAsia="Calibri" w:hAnsi="Arial Narrow"/>
          <w:i/>
          <w:sz w:val="24"/>
          <w:szCs w:val="24"/>
        </w:rPr>
        <w:t xml:space="preserve"> di diritto pubblico dell’economia</w:t>
      </w:r>
      <w:r>
        <w:rPr>
          <w:rFonts w:ascii="Arial Narrow" w:eastAsia="Calibri" w:hAnsi="Arial Narrow"/>
          <w:sz w:val="24"/>
          <w:szCs w:val="24"/>
        </w:rPr>
        <w:t>, a cura di M. Pellegrini, Padova, Cedam, pp. 191-220</w:t>
      </w:r>
      <w:r w:rsidRPr="004036A5">
        <w:rPr>
          <w:rFonts w:ascii="Arial Narrow" w:eastAsia="Calibri" w:hAnsi="Arial Narrow"/>
          <w:i/>
          <w:sz w:val="24"/>
          <w:szCs w:val="24"/>
        </w:rPr>
        <w:t xml:space="preserve"> </w:t>
      </w:r>
    </w:p>
    <w:p w:rsidR="00354927" w:rsidRDefault="00354927" w:rsidP="00354927">
      <w:pPr>
        <w:ind w:left="720"/>
        <w:jc w:val="both"/>
        <w:rPr>
          <w:rFonts w:ascii="Arial Narrow" w:eastAsia="Calibri" w:hAnsi="Arial Narrow"/>
          <w:sz w:val="24"/>
          <w:szCs w:val="24"/>
        </w:rPr>
      </w:pPr>
      <w:r w:rsidRPr="00821730">
        <w:rPr>
          <w:rFonts w:ascii="Arial Narrow" w:eastAsia="Calibri" w:hAnsi="Arial Narrow"/>
          <w:i/>
          <w:sz w:val="24"/>
          <w:szCs w:val="24"/>
        </w:rPr>
        <w:t>La riforma della contabilità pubblica</w:t>
      </w:r>
      <w:r>
        <w:rPr>
          <w:rFonts w:ascii="Arial Narrow" w:eastAsia="Calibri" w:hAnsi="Arial Narrow"/>
          <w:sz w:val="24"/>
          <w:szCs w:val="24"/>
        </w:rPr>
        <w:t xml:space="preserve">, </w:t>
      </w:r>
      <w:r w:rsidRPr="00CC39CD">
        <w:rPr>
          <w:rFonts w:ascii="Arial Narrow" w:eastAsia="Calibri" w:hAnsi="Arial Narrow"/>
          <w:sz w:val="24"/>
          <w:szCs w:val="24"/>
        </w:rPr>
        <w:t xml:space="preserve">in </w:t>
      </w:r>
      <w:r w:rsidRPr="004036A5">
        <w:rPr>
          <w:rFonts w:ascii="Arial Narrow" w:eastAsia="Calibri" w:hAnsi="Arial Narrow"/>
          <w:i/>
          <w:sz w:val="24"/>
          <w:szCs w:val="24"/>
        </w:rPr>
        <w:t>Giornale di diritto amministrativo</w:t>
      </w:r>
      <w:r w:rsidRPr="004036A5">
        <w:rPr>
          <w:rFonts w:ascii="Arial Narrow" w:eastAsia="Calibri" w:hAnsi="Arial Narrow"/>
          <w:sz w:val="24"/>
          <w:szCs w:val="24"/>
        </w:rPr>
        <w:t xml:space="preserve">, n. </w:t>
      </w:r>
      <w:r>
        <w:rPr>
          <w:rFonts w:ascii="Arial Narrow" w:eastAsia="Calibri" w:hAnsi="Arial Narrow"/>
          <w:sz w:val="24"/>
          <w:szCs w:val="24"/>
        </w:rPr>
        <w:t>6, pp. 765-772</w:t>
      </w:r>
    </w:p>
    <w:p w:rsidR="00354927" w:rsidRPr="00834964" w:rsidRDefault="00354927" w:rsidP="00354927">
      <w:pPr>
        <w:jc w:val="both"/>
        <w:rPr>
          <w:rFonts w:ascii="Arial Narrow" w:eastAsia="Calibri" w:hAnsi="Arial Narrow"/>
          <w:b/>
          <w:sz w:val="24"/>
          <w:szCs w:val="24"/>
        </w:rPr>
      </w:pPr>
      <w:r>
        <w:rPr>
          <w:rFonts w:ascii="Arial Narrow" w:eastAsia="Calibri" w:hAnsi="Arial Narrow"/>
          <w:b/>
          <w:sz w:val="24"/>
          <w:szCs w:val="24"/>
        </w:rPr>
        <w:t>2018</w:t>
      </w:r>
    </w:p>
    <w:p w:rsidR="00354927" w:rsidRDefault="00354927" w:rsidP="00354927">
      <w:pPr>
        <w:ind w:left="720"/>
        <w:jc w:val="both"/>
        <w:rPr>
          <w:rFonts w:ascii="Arial Narrow" w:eastAsia="Calibri" w:hAnsi="Arial Narrow"/>
          <w:sz w:val="24"/>
          <w:szCs w:val="24"/>
        </w:rPr>
      </w:pPr>
      <w:r w:rsidRPr="00313A64">
        <w:rPr>
          <w:rFonts w:ascii="Arial Narrow" w:eastAsia="Calibri" w:hAnsi="Arial Narrow"/>
          <w:i/>
          <w:sz w:val="24"/>
          <w:szCs w:val="24"/>
        </w:rPr>
        <w:t xml:space="preserve">Le misure per le imprese, gli investimenti e il </w:t>
      </w:r>
      <w:r>
        <w:rPr>
          <w:rFonts w:ascii="Arial Narrow" w:eastAsia="Calibri" w:hAnsi="Arial Narrow"/>
          <w:i/>
          <w:sz w:val="24"/>
          <w:szCs w:val="24"/>
        </w:rPr>
        <w:t>M</w:t>
      </w:r>
      <w:r w:rsidRPr="00313A64">
        <w:rPr>
          <w:rFonts w:ascii="Arial Narrow" w:eastAsia="Calibri" w:hAnsi="Arial Narrow"/>
          <w:i/>
          <w:sz w:val="24"/>
          <w:szCs w:val="24"/>
        </w:rPr>
        <w:t>ezzogiorno</w:t>
      </w:r>
      <w:r>
        <w:rPr>
          <w:rFonts w:ascii="Arial Narrow" w:eastAsia="Calibri" w:hAnsi="Arial Narrow"/>
          <w:i/>
          <w:sz w:val="24"/>
          <w:szCs w:val="24"/>
        </w:rPr>
        <w:t>. Commento alla legge 27 dicembre 2017, n. 205 (Legge di bilancio per il 2018)</w:t>
      </w:r>
      <w:r>
        <w:rPr>
          <w:rFonts w:ascii="Arial Narrow" w:eastAsia="Calibri" w:hAnsi="Arial Narrow"/>
          <w:sz w:val="24"/>
          <w:szCs w:val="24"/>
        </w:rPr>
        <w:t xml:space="preserve">, </w:t>
      </w:r>
      <w:r w:rsidRPr="00CC39CD">
        <w:rPr>
          <w:rFonts w:ascii="Arial Narrow" w:eastAsia="Calibri" w:hAnsi="Arial Narrow"/>
          <w:sz w:val="24"/>
          <w:szCs w:val="24"/>
        </w:rPr>
        <w:t xml:space="preserve">in </w:t>
      </w:r>
      <w:r w:rsidRPr="004036A5">
        <w:rPr>
          <w:rFonts w:ascii="Arial Narrow" w:eastAsia="Calibri" w:hAnsi="Arial Narrow"/>
          <w:i/>
          <w:sz w:val="24"/>
          <w:szCs w:val="24"/>
        </w:rPr>
        <w:t>Giornale di diritto amministrativo</w:t>
      </w:r>
      <w:r w:rsidRPr="004036A5">
        <w:rPr>
          <w:rFonts w:ascii="Arial Narrow" w:eastAsia="Calibri" w:hAnsi="Arial Narrow"/>
          <w:sz w:val="24"/>
          <w:szCs w:val="24"/>
        </w:rPr>
        <w:t xml:space="preserve">, n. </w:t>
      </w:r>
      <w:r>
        <w:rPr>
          <w:rFonts w:ascii="Arial Narrow" w:eastAsia="Calibri" w:hAnsi="Arial Narrow"/>
          <w:sz w:val="24"/>
          <w:szCs w:val="24"/>
        </w:rPr>
        <w:t>2, pp. 197-201</w:t>
      </w:r>
    </w:p>
    <w:p w:rsidR="006234A3" w:rsidRPr="00834964" w:rsidRDefault="006234A3" w:rsidP="006234A3">
      <w:pPr>
        <w:jc w:val="both"/>
        <w:rPr>
          <w:rFonts w:ascii="Arial Narrow" w:eastAsia="Calibri" w:hAnsi="Arial Narrow"/>
          <w:b/>
          <w:sz w:val="24"/>
          <w:szCs w:val="24"/>
        </w:rPr>
      </w:pPr>
      <w:r>
        <w:rPr>
          <w:rFonts w:ascii="Arial Narrow" w:eastAsia="Calibri" w:hAnsi="Arial Narrow"/>
          <w:b/>
          <w:sz w:val="24"/>
          <w:szCs w:val="24"/>
        </w:rPr>
        <w:t>2019</w:t>
      </w:r>
    </w:p>
    <w:p w:rsidR="006234A3" w:rsidRDefault="006234A3" w:rsidP="006234A3">
      <w:pPr>
        <w:ind w:left="720"/>
        <w:jc w:val="both"/>
        <w:rPr>
          <w:rFonts w:ascii="Arial Narrow" w:eastAsia="Calibri" w:hAnsi="Arial Narrow"/>
          <w:sz w:val="24"/>
          <w:szCs w:val="24"/>
        </w:rPr>
      </w:pPr>
      <w:r w:rsidRPr="00313A64">
        <w:rPr>
          <w:rFonts w:ascii="Arial Narrow" w:eastAsia="Calibri" w:hAnsi="Arial Narrow"/>
          <w:i/>
          <w:sz w:val="24"/>
          <w:szCs w:val="24"/>
        </w:rPr>
        <w:t xml:space="preserve">Le </w:t>
      </w:r>
      <w:r>
        <w:rPr>
          <w:rFonts w:ascii="Arial Narrow" w:eastAsia="Calibri" w:hAnsi="Arial Narrow"/>
          <w:i/>
          <w:sz w:val="24"/>
          <w:szCs w:val="24"/>
        </w:rPr>
        <w:t>novità in materia di investimenti degli enti territoriali e conti pubblici. Commento alla legge 30 dicembre 2018, n.</w:t>
      </w:r>
      <w:r w:rsidR="009A13B5">
        <w:rPr>
          <w:rFonts w:ascii="Arial Narrow" w:eastAsia="Calibri" w:hAnsi="Arial Narrow"/>
          <w:i/>
          <w:sz w:val="24"/>
          <w:szCs w:val="24"/>
        </w:rPr>
        <w:t xml:space="preserve"> </w:t>
      </w:r>
      <w:r>
        <w:rPr>
          <w:rFonts w:ascii="Arial Narrow" w:eastAsia="Calibri" w:hAnsi="Arial Narrow"/>
          <w:i/>
          <w:sz w:val="24"/>
          <w:szCs w:val="24"/>
        </w:rPr>
        <w:t>145 (Legge di bilancio per il 2019)</w:t>
      </w:r>
      <w:r>
        <w:rPr>
          <w:rFonts w:ascii="Arial Narrow" w:eastAsia="Calibri" w:hAnsi="Arial Narrow"/>
          <w:sz w:val="24"/>
          <w:szCs w:val="24"/>
        </w:rPr>
        <w:t xml:space="preserve">, </w:t>
      </w:r>
      <w:r w:rsidRPr="00CC39CD">
        <w:rPr>
          <w:rFonts w:ascii="Arial Narrow" w:eastAsia="Calibri" w:hAnsi="Arial Narrow"/>
          <w:sz w:val="24"/>
          <w:szCs w:val="24"/>
        </w:rPr>
        <w:t xml:space="preserve">in </w:t>
      </w:r>
      <w:r w:rsidRPr="004036A5">
        <w:rPr>
          <w:rFonts w:ascii="Arial Narrow" w:eastAsia="Calibri" w:hAnsi="Arial Narrow"/>
          <w:i/>
          <w:sz w:val="24"/>
          <w:szCs w:val="24"/>
        </w:rPr>
        <w:t>Giornale di diritto amministrativo</w:t>
      </w:r>
      <w:r w:rsidRPr="004036A5">
        <w:rPr>
          <w:rFonts w:ascii="Arial Narrow" w:eastAsia="Calibri" w:hAnsi="Arial Narrow"/>
          <w:sz w:val="24"/>
          <w:szCs w:val="24"/>
        </w:rPr>
        <w:t xml:space="preserve">, n. </w:t>
      </w:r>
      <w:r w:rsidR="000C4EB9">
        <w:rPr>
          <w:rFonts w:ascii="Arial Narrow" w:eastAsia="Calibri" w:hAnsi="Arial Narrow"/>
          <w:sz w:val="24"/>
          <w:szCs w:val="24"/>
        </w:rPr>
        <w:t>2</w:t>
      </w:r>
      <w:bookmarkStart w:id="0" w:name="_GoBack"/>
      <w:bookmarkEnd w:id="0"/>
      <w:r>
        <w:rPr>
          <w:rFonts w:ascii="Arial Narrow" w:eastAsia="Calibri" w:hAnsi="Arial Narrow"/>
          <w:sz w:val="24"/>
          <w:szCs w:val="24"/>
        </w:rPr>
        <w:t xml:space="preserve"> </w:t>
      </w:r>
      <w:r w:rsidR="000C4EB9">
        <w:rPr>
          <w:rFonts w:ascii="Arial Narrow" w:eastAsia="Calibri" w:hAnsi="Arial Narrow"/>
          <w:sz w:val="24"/>
          <w:szCs w:val="24"/>
        </w:rPr>
        <w:t>(in corso di pubblicazione)</w:t>
      </w:r>
    </w:p>
    <w:p w:rsidR="006234A3" w:rsidRDefault="006234A3" w:rsidP="00354927">
      <w:pPr>
        <w:ind w:left="720"/>
        <w:jc w:val="both"/>
        <w:rPr>
          <w:rFonts w:ascii="Arial Narrow" w:eastAsia="Calibri" w:hAnsi="Arial Narrow"/>
          <w:sz w:val="24"/>
          <w:szCs w:val="24"/>
        </w:rPr>
      </w:pPr>
    </w:p>
    <w:p w:rsidR="006234A3" w:rsidRDefault="006234A3" w:rsidP="00354927">
      <w:pPr>
        <w:ind w:left="720"/>
        <w:jc w:val="both"/>
        <w:rPr>
          <w:rFonts w:ascii="Arial Narrow" w:eastAsia="Calibri" w:hAnsi="Arial Narrow"/>
          <w:sz w:val="24"/>
          <w:szCs w:val="24"/>
        </w:rPr>
      </w:pPr>
    </w:p>
    <w:p w:rsidR="00354927" w:rsidRPr="00821730" w:rsidRDefault="00354927" w:rsidP="00354927">
      <w:pPr>
        <w:jc w:val="both"/>
        <w:rPr>
          <w:rFonts w:ascii="Arial Narrow" w:eastAsia="Calibri" w:hAnsi="Arial Narrow"/>
          <w:sz w:val="24"/>
          <w:szCs w:val="24"/>
        </w:rPr>
      </w:pPr>
    </w:p>
    <w:p w:rsidR="009B3B19" w:rsidRDefault="00354927" w:rsidP="00354927">
      <w:pPr>
        <w:ind w:firstLine="33"/>
        <w:jc w:val="both"/>
        <w:rPr>
          <w:rFonts w:ascii="Arial Narrow" w:eastAsia="Calibri" w:hAnsi="Arial Narrow"/>
          <w:i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br w:type="page"/>
      </w:r>
    </w:p>
    <w:sectPr w:rsidR="009B3B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F2"/>
    <w:rsid w:val="000C4EB9"/>
    <w:rsid w:val="002427AA"/>
    <w:rsid w:val="002F4DBE"/>
    <w:rsid w:val="00354927"/>
    <w:rsid w:val="004F33F2"/>
    <w:rsid w:val="00505044"/>
    <w:rsid w:val="006234A3"/>
    <w:rsid w:val="00641764"/>
    <w:rsid w:val="006C612D"/>
    <w:rsid w:val="008A6C04"/>
    <w:rsid w:val="009A13B5"/>
    <w:rsid w:val="009B3B19"/>
    <w:rsid w:val="00A4155D"/>
    <w:rsid w:val="00A61A90"/>
    <w:rsid w:val="00AA23D9"/>
    <w:rsid w:val="00D701B1"/>
    <w:rsid w:val="00E354E7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58B7B-925B-4BB0-A71A-713F83D2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33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giustino.loconte</dc:creator>
  <cp:lastModifiedBy>Giustino Lo Conte</cp:lastModifiedBy>
  <cp:revision>5</cp:revision>
  <dcterms:created xsi:type="dcterms:W3CDTF">2019-03-04T16:34:00Z</dcterms:created>
  <dcterms:modified xsi:type="dcterms:W3CDTF">2019-03-19T09:59:00Z</dcterms:modified>
</cp:coreProperties>
</file>