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C65F" w14:textId="77777777" w:rsidR="00F073EC" w:rsidRDefault="00F073EC" w:rsidP="00DF5E26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C5E2F2D" w14:textId="2E3AE1DC" w:rsidR="004B41DB" w:rsidRPr="00BC7933" w:rsidRDefault="004B41DB" w:rsidP="00DF5E26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BC7933">
        <w:rPr>
          <w:rFonts w:ascii="Arial Narrow" w:hAnsi="Arial Narrow" w:cs="Times New Roman"/>
          <w:b/>
          <w:sz w:val="28"/>
          <w:szCs w:val="28"/>
        </w:rPr>
        <w:t>JELENTKEZÉSI LAP</w:t>
      </w:r>
      <w:r w:rsidR="008418BB" w:rsidRPr="00BC7933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EC4027" w:rsidRPr="00BC7933">
        <w:rPr>
          <w:rFonts w:ascii="Arial Narrow" w:hAnsi="Arial Narrow" w:cs="Times New Roman"/>
          <w:b/>
          <w:sz w:val="28"/>
          <w:szCs w:val="28"/>
        </w:rPr>
        <w:t>202</w:t>
      </w:r>
      <w:r w:rsidR="00850602">
        <w:rPr>
          <w:rFonts w:ascii="Arial Narrow" w:hAnsi="Arial Narrow" w:cs="Times New Roman"/>
          <w:b/>
          <w:sz w:val="28"/>
          <w:szCs w:val="28"/>
        </w:rPr>
        <w:t>6</w:t>
      </w:r>
      <w:r w:rsidR="00EC4027" w:rsidRPr="00BC7933">
        <w:rPr>
          <w:rFonts w:ascii="Arial Narrow" w:hAnsi="Arial Narrow" w:cs="Times New Roman"/>
          <w:b/>
          <w:sz w:val="28"/>
          <w:szCs w:val="28"/>
        </w:rPr>
        <w:t>.</w:t>
      </w:r>
    </w:p>
    <w:p w14:paraId="69CC7CB4" w14:textId="77777777" w:rsidR="00BC7933" w:rsidRPr="00BC7933" w:rsidRDefault="00BC7933" w:rsidP="00BC7933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BC7933">
        <w:rPr>
          <w:rFonts w:ascii="Arial Narrow" w:hAnsi="Arial Narrow" w:cs="Times New Roman"/>
          <w:b/>
          <w:sz w:val="28"/>
          <w:szCs w:val="28"/>
        </w:rPr>
        <w:t>Kedvezményes üdüléshez II. kerületi lakók számára</w:t>
      </w:r>
    </w:p>
    <w:p w14:paraId="0881775A" w14:textId="77777777" w:rsidR="00BC7933" w:rsidRDefault="00BC7933" w:rsidP="00DF5E26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A61C4" w:rsidRPr="00C21BB7" w14:paraId="073DD355" w14:textId="77777777" w:rsidTr="00C21BB7">
        <w:trPr>
          <w:trHeight w:val="366"/>
        </w:trPr>
        <w:tc>
          <w:tcPr>
            <w:tcW w:w="9062" w:type="dxa"/>
            <w:gridSpan w:val="2"/>
          </w:tcPr>
          <w:p w14:paraId="24165168" w14:textId="13B3A825" w:rsidR="00CA61C4" w:rsidRPr="00C21BB7" w:rsidRDefault="005E6615" w:rsidP="00CA61C4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Üdülő vendég</w:t>
            </w:r>
            <w:r w:rsidR="00BC7933" w:rsidRPr="00C21BB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CA61C4" w:rsidRPr="00C21BB7">
              <w:rPr>
                <w:rFonts w:ascii="Arial Narrow" w:hAnsi="Arial Narrow" w:cs="Times New Roman"/>
                <w:b/>
                <w:sz w:val="24"/>
                <w:szCs w:val="24"/>
              </w:rPr>
              <w:t>adatai</w:t>
            </w:r>
            <w:r w:rsidR="00CA61C4" w:rsidRPr="00C21BB7">
              <w:rPr>
                <w:rFonts w:ascii="Arial Narrow" w:hAnsi="Arial Narrow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A61C4" w:rsidRPr="00C21BB7" w14:paraId="00D4E991" w14:textId="77777777" w:rsidTr="00EC4027">
        <w:tc>
          <w:tcPr>
            <w:tcW w:w="3114" w:type="dxa"/>
          </w:tcPr>
          <w:p w14:paraId="69E12178" w14:textId="60E1D047" w:rsidR="00CA61C4" w:rsidRPr="00C21BB7" w:rsidRDefault="00CA61C4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Név</w:t>
            </w:r>
          </w:p>
        </w:tc>
        <w:tc>
          <w:tcPr>
            <w:tcW w:w="5948" w:type="dxa"/>
          </w:tcPr>
          <w:p w14:paraId="7CCDDE45" w14:textId="77777777" w:rsidR="00CA61C4" w:rsidRPr="00C21BB7" w:rsidRDefault="00CA61C4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CA61C4" w:rsidRPr="00C21BB7" w14:paraId="58ACBC1E" w14:textId="77777777" w:rsidTr="00EC4027">
        <w:tc>
          <w:tcPr>
            <w:tcW w:w="3114" w:type="dxa"/>
          </w:tcPr>
          <w:p w14:paraId="031113C1" w14:textId="7C6E656A" w:rsidR="00CA61C4" w:rsidRPr="00C21BB7" w:rsidRDefault="00CA61C4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Email cím</w:t>
            </w:r>
          </w:p>
        </w:tc>
        <w:tc>
          <w:tcPr>
            <w:tcW w:w="5948" w:type="dxa"/>
          </w:tcPr>
          <w:p w14:paraId="412F8FCE" w14:textId="77777777" w:rsidR="00CA61C4" w:rsidRPr="00C21BB7" w:rsidRDefault="00CA61C4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CA61C4" w:rsidRPr="00C21BB7" w14:paraId="1FE3BB00" w14:textId="77777777" w:rsidTr="00EC4027">
        <w:tc>
          <w:tcPr>
            <w:tcW w:w="3114" w:type="dxa"/>
          </w:tcPr>
          <w:p w14:paraId="75B9BA2A" w14:textId="323591EA" w:rsidR="00CA61C4" w:rsidRPr="00C21BB7" w:rsidRDefault="00CA61C4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Mobiltelefonszám</w:t>
            </w:r>
          </w:p>
        </w:tc>
        <w:tc>
          <w:tcPr>
            <w:tcW w:w="5948" w:type="dxa"/>
          </w:tcPr>
          <w:p w14:paraId="7127D358" w14:textId="77777777" w:rsidR="00CA61C4" w:rsidRPr="00C21BB7" w:rsidRDefault="00CA61C4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C4027" w:rsidRPr="00C21BB7" w14:paraId="752F6D42" w14:textId="77777777" w:rsidTr="00972200">
        <w:trPr>
          <w:trHeight w:val="292"/>
        </w:trPr>
        <w:tc>
          <w:tcPr>
            <w:tcW w:w="9062" w:type="dxa"/>
            <w:gridSpan w:val="2"/>
          </w:tcPr>
          <w:p w14:paraId="03FF5368" w14:textId="10D192D8" w:rsidR="00EC4027" w:rsidRPr="00C21BB7" w:rsidRDefault="00EC4027" w:rsidP="00EC402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/>
                <w:sz w:val="24"/>
                <w:szCs w:val="24"/>
              </w:rPr>
              <w:t>Választott tábor adatai</w:t>
            </w:r>
          </w:p>
        </w:tc>
      </w:tr>
      <w:tr w:rsidR="00CA61C4" w:rsidRPr="00C21BB7" w14:paraId="669B4B34" w14:textId="77777777" w:rsidTr="00EC4027">
        <w:tc>
          <w:tcPr>
            <w:tcW w:w="3114" w:type="dxa"/>
          </w:tcPr>
          <w:p w14:paraId="184FC610" w14:textId="4C2B81F8" w:rsidR="00CA61C4" w:rsidRPr="00C21BB7" w:rsidRDefault="00EC4027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Név</w:t>
            </w:r>
          </w:p>
        </w:tc>
        <w:tc>
          <w:tcPr>
            <w:tcW w:w="5948" w:type="dxa"/>
          </w:tcPr>
          <w:p w14:paraId="476E1EAA" w14:textId="77777777" w:rsidR="00CA61C4" w:rsidRPr="00C21BB7" w:rsidRDefault="00CA61C4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C4027" w:rsidRPr="00C21BB7" w14:paraId="77B7AC95" w14:textId="77777777" w:rsidTr="00EC4027">
        <w:tc>
          <w:tcPr>
            <w:tcW w:w="3114" w:type="dxa"/>
          </w:tcPr>
          <w:p w14:paraId="49D88024" w14:textId="3C25D745" w:rsidR="00EC4027" w:rsidRPr="00C21BB7" w:rsidRDefault="00EC4027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Cím (Balatonfenyves esetén) </w:t>
            </w:r>
          </w:p>
        </w:tc>
        <w:tc>
          <w:tcPr>
            <w:tcW w:w="5948" w:type="dxa"/>
          </w:tcPr>
          <w:p w14:paraId="11B8C058" w14:textId="77777777" w:rsidR="00EC4027" w:rsidRPr="00C21BB7" w:rsidRDefault="00EC4027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C4027" w:rsidRPr="00C21BB7" w14:paraId="5C737726" w14:textId="77777777" w:rsidTr="00EC4027">
        <w:trPr>
          <w:trHeight w:val="284"/>
        </w:trPr>
        <w:tc>
          <w:tcPr>
            <w:tcW w:w="3114" w:type="dxa"/>
          </w:tcPr>
          <w:p w14:paraId="79F8E43D" w14:textId="12C0332F" w:rsidR="00EC4027" w:rsidRPr="00C21BB7" w:rsidRDefault="00EC4027" w:rsidP="00EC402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Választott időszak (hónap, nap)</w:t>
            </w:r>
          </w:p>
        </w:tc>
        <w:tc>
          <w:tcPr>
            <w:tcW w:w="5948" w:type="dxa"/>
          </w:tcPr>
          <w:p w14:paraId="5C58F9C9" w14:textId="77777777" w:rsidR="00EC4027" w:rsidRPr="00C21BB7" w:rsidRDefault="00EC4027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0D0D43D7" w14:textId="5CE04467" w:rsidR="0056794D" w:rsidRPr="00C21BB7" w:rsidRDefault="0056794D" w:rsidP="000F0008">
      <w:pPr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72200" w:rsidRPr="00C21BB7" w14:paraId="28B90DF4" w14:textId="77777777" w:rsidTr="005E6615">
        <w:trPr>
          <w:trHeight w:val="336"/>
        </w:trPr>
        <w:tc>
          <w:tcPr>
            <w:tcW w:w="9062" w:type="dxa"/>
            <w:gridSpan w:val="2"/>
          </w:tcPr>
          <w:p w14:paraId="5348BE4A" w14:textId="3449C60C" w:rsidR="00972200" w:rsidRPr="00C21BB7" w:rsidRDefault="00BC7933" w:rsidP="00BC793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/>
                <w:sz w:val="24"/>
                <w:szCs w:val="24"/>
              </w:rPr>
              <w:t>A befizetés módja</w:t>
            </w:r>
            <w:r w:rsidR="005E6615"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  <w:r w:rsidRPr="00C21BB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banki befizetés vagy átutalás</w:t>
            </w:r>
            <w:r w:rsidR="00270DA2" w:rsidRPr="00C21BB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7933" w:rsidRPr="00C21BB7" w14:paraId="7882573E" w14:textId="77777777" w:rsidTr="00972200">
        <w:trPr>
          <w:trHeight w:val="364"/>
        </w:trPr>
        <w:tc>
          <w:tcPr>
            <w:tcW w:w="9062" w:type="dxa"/>
            <w:gridSpan w:val="2"/>
          </w:tcPr>
          <w:p w14:paraId="0D1EFAA6" w14:textId="4BCD801E" w:rsidR="00BC7933" w:rsidRPr="00C21BB7" w:rsidRDefault="00BC7933" w:rsidP="00676F6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/>
                <w:sz w:val="24"/>
                <w:szCs w:val="24"/>
              </w:rPr>
              <w:t>Számlázási adatok</w:t>
            </w:r>
            <w:r w:rsidR="00605B16" w:rsidRPr="00C21BB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(amennyiben kér számlát)</w:t>
            </w:r>
          </w:p>
        </w:tc>
      </w:tr>
      <w:tr w:rsidR="00972200" w:rsidRPr="00C21BB7" w14:paraId="276EB413" w14:textId="77777777" w:rsidTr="00972200">
        <w:tc>
          <w:tcPr>
            <w:tcW w:w="3256" w:type="dxa"/>
          </w:tcPr>
          <w:p w14:paraId="5E5900C9" w14:textId="0B44C58E" w:rsidR="00972200" w:rsidRPr="00C21BB7" w:rsidRDefault="00972200" w:rsidP="00676F68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Név</w:t>
            </w:r>
          </w:p>
        </w:tc>
        <w:tc>
          <w:tcPr>
            <w:tcW w:w="5806" w:type="dxa"/>
          </w:tcPr>
          <w:p w14:paraId="1780133C" w14:textId="77777777" w:rsidR="00972200" w:rsidRPr="00C21BB7" w:rsidRDefault="00972200" w:rsidP="00676F6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72200" w:rsidRPr="00C21BB7" w14:paraId="0684FE5E" w14:textId="77777777" w:rsidTr="00972200">
        <w:tc>
          <w:tcPr>
            <w:tcW w:w="3256" w:type="dxa"/>
          </w:tcPr>
          <w:p w14:paraId="6B282F0E" w14:textId="685B8F35" w:rsidR="00972200" w:rsidRPr="00C21BB7" w:rsidRDefault="00972200" w:rsidP="00676F68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Cím</w:t>
            </w:r>
          </w:p>
        </w:tc>
        <w:tc>
          <w:tcPr>
            <w:tcW w:w="5806" w:type="dxa"/>
          </w:tcPr>
          <w:p w14:paraId="7FA20ACB" w14:textId="77777777" w:rsidR="00972200" w:rsidRPr="00C21BB7" w:rsidRDefault="00972200" w:rsidP="00676F6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72200" w:rsidRPr="00C21BB7" w14:paraId="13972032" w14:textId="77777777" w:rsidTr="00972200">
        <w:trPr>
          <w:trHeight w:val="316"/>
        </w:trPr>
        <w:tc>
          <w:tcPr>
            <w:tcW w:w="3256" w:type="dxa"/>
          </w:tcPr>
          <w:p w14:paraId="5CFEF71F" w14:textId="1B91CE0E" w:rsidR="00972200" w:rsidRPr="00C21BB7" w:rsidRDefault="00972200" w:rsidP="00972200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E-mail cím (a számla küldéséhez) </w:t>
            </w:r>
          </w:p>
        </w:tc>
        <w:tc>
          <w:tcPr>
            <w:tcW w:w="5806" w:type="dxa"/>
          </w:tcPr>
          <w:p w14:paraId="3C5B3F45" w14:textId="77777777" w:rsidR="00972200" w:rsidRPr="00C21BB7" w:rsidRDefault="00972200" w:rsidP="00676F6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72200" w:rsidRPr="00C21BB7" w14:paraId="24C94063" w14:textId="77777777" w:rsidTr="00972200">
        <w:tc>
          <w:tcPr>
            <w:tcW w:w="3256" w:type="dxa"/>
          </w:tcPr>
          <w:p w14:paraId="27BAE7BF" w14:textId="439AB4D8" w:rsidR="00972200" w:rsidRPr="00C21BB7" w:rsidRDefault="00972200" w:rsidP="00676F68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Mobiltelefonszám</w:t>
            </w:r>
          </w:p>
        </w:tc>
        <w:tc>
          <w:tcPr>
            <w:tcW w:w="5806" w:type="dxa"/>
          </w:tcPr>
          <w:p w14:paraId="48594C19" w14:textId="77777777" w:rsidR="00972200" w:rsidRPr="00C21BB7" w:rsidRDefault="00972200" w:rsidP="00676F6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510E2988" w14:textId="00A30286" w:rsidR="00017BEF" w:rsidRPr="00E65FBE" w:rsidRDefault="00E65FBE" w:rsidP="00605B16">
      <w:pPr>
        <w:rPr>
          <w:rFonts w:ascii="Arial Narrow" w:hAnsi="Arial Narrow" w:cs="Times New Roman"/>
          <w:b/>
          <w:sz w:val="24"/>
          <w:szCs w:val="24"/>
        </w:rPr>
      </w:pPr>
      <w:r w:rsidRPr="00E65FBE">
        <w:rPr>
          <w:rFonts w:ascii="Arial Narrow" w:hAnsi="Arial Narrow" w:cs="Times New Roman"/>
          <w:b/>
          <w:sz w:val="24"/>
          <w:szCs w:val="24"/>
        </w:rPr>
        <w:t>Legyen kedves bejelölni, mely kedvezményre jogosult.</w:t>
      </w:r>
    </w:p>
    <w:tbl>
      <w:tblPr>
        <w:tblStyle w:val="Rcsostblzat11"/>
        <w:tblW w:w="0" w:type="auto"/>
        <w:tblLook w:val="04A0" w:firstRow="1" w:lastRow="0" w:firstColumn="1" w:lastColumn="0" w:noHBand="0" w:noVBand="1"/>
      </w:tblPr>
      <w:tblGrid>
        <w:gridCol w:w="6232"/>
        <w:gridCol w:w="2694"/>
      </w:tblGrid>
      <w:tr w:rsidR="00C21BB7" w:rsidRPr="00C21BB7" w14:paraId="0B1A372C" w14:textId="77777777" w:rsidTr="005E6615">
        <w:trPr>
          <w:trHeight w:val="258"/>
        </w:trPr>
        <w:tc>
          <w:tcPr>
            <w:tcW w:w="6232" w:type="dxa"/>
          </w:tcPr>
          <w:p w14:paraId="1796F984" w14:textId="1679D224" w:rsidR="00C21BB7" w:rsidRPr="00C21BB7" w:rsidRDefault="00C21BB7" w:rsidP="00C21BB7">
            <w:pPr>
              <w:rPr>
                <w:rFonts w:ascii="Arial Narrow" w:hAnsi="Arial Narrow"/>
                <w:sz w:val="24"/>
                <w:szCs w:val="24"/>
              </w:rPr>
            </w:pPr>
            <w:r w:rsidRPr="00C21BB7">
              <w:rPr>
                <w:rFonts w:ascii="Arial Narrow" w:hAnsi="Arial Narrow"/>
                <w:b/>
                <w:sz w:val="24"/>
                <w:szCs w:val="24"/>
              </w:rPr>
              <w:t>Üdülési térítési díjak</w:t>
            </w:r>
          </w:p>
        </w:tc>
        <w:tc>
          <w:tcPr>
            <w:tcW w:w="2694" w:type="dxa"/>
          </w:tcPr>
          <w:p w14:paraId="15EEF42E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1BB7" w:rsidRPr="00C21BB7" w14:paraId="73BD5F8E" w14:textId="77777777" w:rsidTr="005E6615">
        <w:trPr>
          <w:trHeight w:val="262"/>
        </w:trPr>
        <w:tc>
          <w:tcPr>
            <w:tcW w:w="6232" w:type="dxa"/>
          </w:tcPr>
          <w:p w14:paraId="2BE5C739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Szociálisan rászoruló II. kerületi lakos</w:t>
            </w:r>
          </w:p>
        </w:tc>
        <w:tc>
          <w:tcPr>
            <w:tcW w:w="2694" w:type="dxa"/>
          </w:tcPr>
          <w:p w14:paraId="324748B7" w14:textId="5B731AAF" w:rsidR="00C21BB7" w:rsidRPr="00C21BB7" w:rsidRDefault="00C21BB7" w:rsidP="00C21BB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1500 Ft/fő/éjszaka + IFA</w:t>
            </w:r>
          </w:p>
        </w:tc>
      </w:tr>
      <w:tr w:rsidR="00C21BB7" w:rsidRPr="00C21BB7" w14:paraId="3B16228E" w14:textId="77777777" w:rsidTr="005E6615">
        <w:trPr>
          <w:trHeight w:val="312"/>
        </w:trPr>
        <w:tc>
          <w:tcPr>
            <w:tcW w:w="6232" w:type="dxa"/>
          </w:tcPr>
          <w:p w14:paraId="1D0138E0" w14:textId="0C4E43BA" w:rsidR="00C21BB7" w:rsidRPr="00C21BB7" w:rsidRDefault="00C21BB7" w:rsidP="005E661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II. kerületen kívüli lakó, pl. kísérő</w:t>
            </w:r>
            <w:r w:rsidR="005E66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21BB7">
              <w:rPr>
                <w:rFonts w:ascii="Arial Narrow" w:hAnsi="Arial Narrow"/>
                <w:sz w:val="24"/>
                <w:szCs w:val="24"/>
              </w:rPr>
              <w:t>(szociálisan rászoruló család)</w:t>
            </w:r>
          </w:p>
        </w:tc>
        <w:tc>
          <w:tcPr>
            <w:tcW w:w="2694" w:type="dxa"/>
          </w:tcPr>
          <w:p w14:paraId="4D1F0BD7" w14:textId="4266B960" w:rsidR="00C21BB7" w:rsidRPr="00C21BB7" w:rsidRDefault="00C21BB7" w:rsidP="005E661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3000 Ft/fő/éjszaka + IFA</w:t>
            </w:r>
          </w:p>
        </w:tc>
      </w:tr>
      <w:tr w:rsidR="00C21BB7" w:rsidRPr="00C21BB7" w14:paraId="1B0F35FC" w14:textId="77777777" w:rsidTr="00C21BB7">
        <w:tc>
          <w:tcPr>
            <w:tcW w:w="6232" w:type="dxa"/>
          </w:tcPr>
          <w:p w14:paraId="5B386731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 xml:space="preserve">Nyugdíjas, szociálisan rászoruló II. kerületi lakos </w:t>
            </w:r>
          </w:p>
        </w:tc>
        <w:tc>
          <w:tcPr>
            <w:tcW w:w="2694" w:type="dxa"/>
          </w:tcPr>
          <w:p w14:paraId="115C3FFB" w14:textId="0F916D6A" w:rsidR="00C21BB7" w:rsidRPr="00C21BB7" w:rsidRDefault="00C21BB7" w:rsidP="00C21BB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1350 Ft/fő/éjszaka + IFA</w:t>
            </w:r>
          </w:p>
        </w:tc>
      </w:tr>
      <w:tr w:rsidR="00C21BB7" w:rsidRPr="00C21BB7" w14:paraId="245DFC30" w14:textId="77777777" w:rsidTr="00C21BB7">
        <w:tc>
          <w:tcPr>
            <w:tcW w:w="6232" w:type="dxa"/>
          </w:tcPr>
          <w:p w14:paraId="3196C80F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Nyugdíjas II. kerületi lakos</w:t>
            </w:r>
          </w:p>
        </w:tc>
        <w:tc>
          <w:tcPr>
            <w:tcW w:w="2694" w:type="dxa"/>
          </w:tcPr>
          <w:p w14:paraId="0085B42E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3000 Ft/fő/éjszaka + IFA</w:t>
            </w:r>
          </w:p>
        </w:tc>
      </w:tr>
    </w:tbl>
    <w:p w14:paraId="69A056DB" w14:textId="77777777" w:rsidR="00C21BB7" w:rsidRPr="00C21BB7" w:rsidRDefault="00C21BB7" w:rsidP="00C21BB7">
      <w:pPr>
        <w:pStyle w:val="NormlWeb"/>
        <w:spacing w:before="0" w:beforeAutospacing="0" w:after="0" w:afterAutospacing="0"/>
        <w:rPr>
          <w:rFonts w:ascii="Arial Narrow" w:hAnsi="Arial Narrow" w:cs="Arial"/>
          <w:color w:val="111111"/>
        </w:rPr>
      </w:pPr>
    </w:p>
    <w:p w14:paraId="1AB4DAFA" w14:textId="77777777" w:rsidR="005E6615" w:rsidRPr="005E6615" w:rsidRDefault="005E6615" w:rsidP="005E6615">
      <w:pPr>
        <w:suppressAutoHyphens/>
        <w:spacing w:before="240" w:after="240"/>
        <w:jc w:val="both"/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</w:pPr>
      <w:r w:rsidRPr="005E6615"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  <w:t>Az árak nem tartalmazzák az utazás és az ellátás költségét. Az ellátás önellátó módon történik.</w:t>
      </w:r>
    </w:p>
    <w:p w14:paraId="27417746" w14:textId="77777777" w:rsidR="005E6615" w:rsidRPr="005E6615" w:rsidRDefault="005E6615" w:rsidP="005E6615">
      <w:pPr>
        <w:suppressAutoHyphens/>
        <w:spacing w:before="240" w:after="240"/>
        <w:jc w:val="both"/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</w:pPr>
      <w:r w:rsidRPr="005E6615"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  <w:t>Szociálisan rászoruló családnak számít, amennyiben az 1 főre jutó jövedelem nettó 174.500 Ft alatt van.</w:t>
      </w:r>
    </w:p>
    <w:p w14:paraId="158972BA" w14:textId="77777777" w:rsidR="005E6615" w:rsidRPr="005E6615" w:rsidRDefault="005E6615" w:rsidP="005E6615">
      <w:pPr>
        <w:suppressAutoHyphens/>
        <w:spacing w:before="240" w:after="240"/>
        <w:jc w:val="both"/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</w:pPr>
      <w:r w:rsidRPr="005E6615"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  <w:t>Szociálisan rászoruló nyugdíjasnak számít, ha nyugdíjának összege 200.000 Ft alatt van.</w:t>
      </w:r>
    </w:p>
    <w:p w14:paraId="5503092F" w14:textId="77777777" w:rsidR="005E6615" w:rsidRPr="00E65FBE" w:rsidRDefault="005E6615" w:rsidP="005E6615">
      <w:pPr>
        <w:jc w:val="both"/>
        <w:rPr>
          <w:rFonts w:ascii="Arial Narrow" w:eastAsia="Noto Sans CJK SC Regular" w:hAnsi="Arial Narrow" w:cs="FreeSans"/>
          <w:b/>
          <w:kern w:val="2"/>
          <w:sz w:val="24"/>
          <w:szCs w:val="24"/>
          <w:lang w:eastAsia="zh-CN" w:bidi="hi-IN"/>
        </w:rPr>
      </w:pPr>
      <w:r w:rsidRPr="00E65FBE">
        <w:rPr>
          <w:rFonts w:ascii="Arial Narrow" w:eastAsia="Noto Sans CJK SC Regular" w:hAnsi="Arial Narrow" w:cs="FreeSans"/>
          <w:b/>
          <w:kern w:val="2"/>
          <w:sz w:val="24"/>
          <w:szCs w:val="24"/>
          <w:lang w:eastAsia="zh-CN" w:bidi="hi-IN"/>
        </w:rPr>
        <w:t>A jogosultságot nyilatkozattal kérjük igazolni, amely tartalmazza a nyaralni kívánó család vagy magánszemély egy főre jutó jövedelmének összegét.</w:t>
      </w:r>
    </w:p>
    <w:p w14:paraId="70843214" w14:textId="77777777" w:rsidR="005E6615" w:rsidRDefault="005E6615" w:rsidP="005E6615">
      <w:pPr>
        <w:jc w:val="both"/>
        <w:rPr>
          <w:rFonts w:eastAsia="Noto Sans CJK SC Regular" w:cs="FreeSans"/>
          <w:bCs/>
          <w:kern w:val="2"/>
          <w:sz w:val="24"/>
          <w:szCs w:val="24"/>
          <w:lang w:eastAsia="zh-CN" w:bidi="hi-IN"/>
        </w:rPr>
      </w:pPr>
    </w:p>
    <w:p w14:paraId="1A088F27" w14:textId="77777777" w:rsidR="005E6615" w:rsidRDefault="005E6615" w:rsidP="00C21BB7">
      <w:pPr>
        <w:pStyle w:val="NormlWeb"/>
        <w:spacing w:before="0" w:beforeAutospacing="0" w:after="0" w:afterAutospacing="0"/>
        <w:rPr>
          <w:rFonts w:ascii="Arial Narrow" w:hAnsi="Arial Narrow" w:cs="Arial"/>
          <w:color w:val="111111"/>
        </w:rPr>
      </w:pPr>
    </w:p>
    <w:p w14:paraId="257BD55B" w14:textId="77777777" w:rsidR="005E6615" w:rsidRDefault="005E6615" w:rsidP="00C21BB7">
      <w:pPr>
        <w:pStyle w:val="NormlWeb"/>
        <w:spacing w:before="0" w:beforeAutospacing="0" w:after="0" w:afterAutospacing="0"/>
        <w:rPr>
          <w:rFonts w:ascii="Arial Narrow" w:hAnsi="Arial Narrow" w:cs="Arial"/>
          <w:color w:val="111111"/>
        </w:rPr>
      </w:pPr>
    </w:p>
    <w:p w14:paraId="3CB2DE97" w14:textId="77777777" w:rsidR="00605B16" w:rsidRDefault="00605B16" w:rsidP="00605B16">
      <w:pPr>
        <w:rPr>
          <w:rFonts w:ascii="Arial Narrow" w:hAnsi="Arial Narrow" w:cs="Times New Roman"/>
          <w:bCs/>
          <w:sz w:val="24"/>
          <w:szCs w:val="24"/>
        </w:rPr>
      </w:pPr>
    </w:p>
    <w:sectPr w:rsidR="00605B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A087" w14:textId="77777777" w:rsidR="00F22924" w:rsidRDefault="00F22924" w:rsidP="002412AC">
      <w:pPr>
        <w:spacing w:after="0" w:line="240" w:lineRule="auto"/>
      </w:pPr>
      <w:r>
        <w:separator/>
      </w:r>
    </w:p>
  </w:endnote>
  <w:endnote w:type="continuationSeparator" w:id="0">
    <w:p w14:paraId="2610EDF5" w14:textId="77777777" w:rsidR="00F22924" w:rsidRDefault="00F22924" w:rsidP="0024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FC9A" w14:textId="77777777" w:rsidR="00F22924" w:rsidRDefault="00F22924" w:rsidP="002412AC">
      <w:pPr>
        <w:spacing w:after="0" w:line="240" w:lineRule="auto"/>
      </w:pPr>
      <w:r>
        <w:separator/>
      </w:r>
    </w:p>
  </w:footnote>
  <w:footnote w:type="continuationSeparator" w:id="0">
    <w:p w14:paraId="001CA9A2" w14:textId="77777777" w:rsidR="00F22924" w:rsidRDefault="00F22924" w:rsidP="0024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4396"/>
      <w:gridCol w:w="3250"/>
    </w:tblGrid>
    <w:tr w:rsidR="00453D34" w14:paraId="41B4AF6F" w14:textId="77777777" w:rsidTr="00131749">
      <w:trPr>
        <w:trHeight w:val="1408"/>
      </w:trPr>
      <w:tc>
        <w:tcPr>
          <w:tcW w:w="1416" w:type="dxa"/>
        </w:tcPr>
        <w:p w14:paraId="15ED9C9B" w14:textId="77777777" w:rsidR="00453D34" w:rsidRDefault="00453D34" w:rsidP="00453D34">
          <w:pPr>
            <w:tabs>
              <w:tab w:val="center" w:pos="4536"/>
              <w:tab w:val="right" w:pos="9072"/>
            </w:tabs>
          </w:pPr>
          <w:r w:rsidRPr="00DF3BE2">
            <w:rPr>
              <w:noProof/>
              <w:highlight w:val="darkCyan"/>
            </w:rPr>
            <w:drawing>
              <wp:inline distT="0" distB="0" distL="0" distR="0" wp14:anchorId="4BBB19CD" wp14:editId="63D9BD90">
                <wp:extent cx="732155" cy="772831"/>
                <wp:effectExtent l="0" t="0" r="0" b="825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ép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rgbClr val="70AD47">
                              <a:shade val="45000"/>
                              <a:satMod val="135000"/>
                            </a:srgb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357" cy="785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6" w:type="dxa"/>
        </w:tcPr>
        <w:p w14:paraId="579DB642" w14:textId="0CC7D5CE" w:rsidR="00453D34" w:rsidRDefault="00131749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KULT2</w:t>
          </w:r>
          <w:r w:rsidR="00453D34" w:rsidRPr="004A3776">
            <w:rPr>
              <w:rFonts w:ascii="Arial Narrow" w:hAnsi="Arial Narrow"/>
              <w:sz w:val="18"/>
              <w:szCs w:val="18"/>
            </w:rPr>
            <w:t xml:space="preserve"> NONPROFIT KFT.</w:t>
          </w:r>
        </w:p>
        <w:p w14:paraId="356C29A6" w14:textId="4659CDD6" w:rsidR="00131749" w:rsidRPr="004A3776" w:rsidRDefault="00131749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1022 Budapest, Marczibányi tér 5/A</w:t>
          </w:r>
        </w:p>
        <w:p w14:paraId="5865D48C" w14:textId="77777777" w:rsidR="00453D34" w:rsidRPr="004A3776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4A3776">
            <w:rPr>
              <w:rFonts w:ascii="Arial Narrow" w:hAnsi="Arial Narrow"/>
              <w:sz w:val="18"/>
              <w:szCs w:val="18"/>
            </w:rPr>
            <w:t>TELEFON: +36 1 212 2820</w:t>
          </w:r>
        </w:p>
        <w:p w14:paraId="5597DF24" w14:textId="77777777" w:rsidR="00453D34" w:rsidRPr="004A3776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4A3776">
            <w:rPr>
              <w:rFonts w:ascii="Arial Narrow" w:hAnsi="Arial Narrow"/>
              <w:sz w:val="18"/>
              <w:szCs w:val="18"/>
            </w:rPr>
            <w:t>ADÓSZÁM: 24065924-2-41</w:t>
          </w:r>
        </w:p>
        <w:p w14:paraId="3E585194" w14:textId="77777777" w:rsidR="00453D34" w:rsidRPr="004A3776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4A3776">
            <w:rPr>
              <w:rFonts w:ascii="Arial Narrow" w:hAnsi="Arial Narrow"/>
              <w:sz w:val="18"/>
              <w:szCs w:val="18"/>
            </w:rPr>
            <w:t>SZÁMLASZÁM: Raiffeisen Bank Rt.</w:t>
          </w:r>
        </w:p>
        <w:p w14:paraId="3E9C4089" w14:textId="1186916F" w:rsidR="00453D34" w:rsidRPr="00131749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4A3776">
            <w:rPr>
              <w:rFonts w:ascii="Arial Narrow" w:hAnsi="Arial Narrow"/>
              <w:sz w:val="18"/>
              <w:szCs w:val="18"/>
            </w:rPr>
            <w:t>12001008-01351837-00100005</w:t>
          </w:r>
        </w:p>
      </w:tc>
      <w:tc>
        <w:tcPr>
          <w:tcW w:w="3250" w:type="dxa"/>
        </w:tcPr>
        <w:p w14:paraId="0B649792" w14:textId="77777777" w:rsidR="00453D34" w:rsidRPr="004A3776" w:rsidRDefault="00453D34" w:rsidP="00453D34">
          <w:pPr>
            <w:spacing w:line="256" w:lineRule="auto"/>
            <w:rPr>
              <w:rFonts w:ascii="Arial Narrow" w:hAnsi="Arial Narrow" w:cs="Times New Roman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VELENC</w:t>
          </w:r>
          <w:r>
            <w:rPr>
              <w:rFonts w:ascii="Arial Narrow" w:hAnsi="Arial Narrow" w:cs="Times New Roman"/>
              <w:bCs/>
              <w:sz w:val="18"/>
              <w:szCs w:val="18"/>
            </w:rPr>
            <w:t xml:space="preserve">EI </w:t>
          </w: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TÁBOR</w:t>
          </w:r>
        </w:p>
        <w:p w14:paraId="2D1780AD" w14:textId="77777777" w:rsidR="00453D34" w:rsidRPr="004A3776" w:rsidRDefault="00453D34" w:rsidP="00453D34">
          <w:pPr>
            <w:spacing w:line="256" w:lineRule="auto"/>
            <w:rPr>
              <w:rFonts w:ascii="Arial Narrow" w:hAnsi="Arial Narrow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Velence Tó u. 60.</w:t>
          </w:r>
        </w:p>
        <w:p w14:paraId="79B02F02" w14:textId="77777777" w:rsidR="00453D34" w:rsidRPr="004A3776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 w:cs="Times New Roman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 xml:space="preserve">BALATONFENYVES </w:t>
          </w:r>
          <w:r w:rsidRPr="004A3776">
            <w:rPr>
              <w:rFonts w:ascii="Arial Narrow" w:hAnsi="Arial Narrow" w:cs="Times New Roman"/>
              <w:bCs/>
              <w:color w:val="538135" w:themeColor="accent6" w:themeShade="BF"/>
              <w:sz w:val="18"/>
              <w:szCs w:val="18"/>
            </w:rPr>
            <w:t xml:space="preserve">ZSÁLYA </w:t>
          </w: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TÁBOR</w:t>
          </w:r>
        </w:p>
        <w:p w14:paraId="77084879" w14:textId="77777777" w:rsidR="00453D34" w:rsidRPr="004A3776" w:rsidRDefault="00453D34" w:rsidP="00453D34">
          <w:pPr>
            <w:spacing w:line="256" w:lineRule="auto"/>
            <w:rPr>
              <w:rFonts w:ascii="Arial Narrow" w:hAnsi="Arial Narrow" w:cs="Times New Roman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Balatonfenyves Balaton u. 4.</w:t>
          </w:r>
        </w:p>
        <w:p w14:paraId="13D147C4" w14:textId="77777777" w:rsidR="00453D34" w:rsidRPr="004A3776" w:rsidRDefault="00453D34" w:rsidP="00453D34">
          <w:pPr>
            <w:spacing w:line="256" w:lineRule="auto"/>
            <w:rPr>
              <w:rFonts w:ascii="Arial Narrow" w:hAnsi="Arial Narrow" w:cs="Times New Roman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 xml:space="preserve">BALATONFENYVES </w:t>
          </w:r>
          <w:r w:rsidRPr="004A3776">
            <w:rPr>
              <w:rFonts w:ascii="Arial Narrow" w:hAnsi="Arial Narrow" w:cs="Times New Roman"/>
              <w:bCs/>
              <w:color w:val="538135" w:themeColor="accent6" w:themeShade="BF"/>
              <w:sz w:val="18"/>
              <w:szCs w:val="18"/>
            </w:rPr>
            <w:t>MENTA</w:t>
          </w:r>
          <w:r w:rsidRPr="004A3776">
            <w:rPr>
              <w:rFonts w:ascii="Arial Narrow" w:hAnsi="Arial Narrow" w:cs="Times New Roman"/>
              <w:bCs/>
              <w:color w:val="1F3864" w:themeColor="accent5" w:themeShade="80"/>
              <w:sz w:val="18"/>
              <w:szCs w:val="18"/>
            </w:rPr>
            <w:t xml:space="preserve"> </w:t>
          </w: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TÁBOR</w:t>
          </w:r>
        </w:p>
        <w:p w14:paraId="5EBADCC7" w14:textId="77777777" w:rsidR="00453D34" w:rsidRDefault="00453D34" w:rsidP="00453D34">
          <w:pPr>
            <w:spacing w:line="256" w:lineRule="auto"/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Balatonfenyves Balaton u. 8-10.</w:t>
          </w:r>
        </w:p>
      </w:tc>
    </w:tr>
  </w:tbl>
  <w:p w14:paraId="3594C33E" w14:textId="77777777" w:rsidR="00427EE9" w:rsidRDefault="00427EE9" w:rsidP="00427EE9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26"/>
    <w:rsid w:val="00017BEF"/>
    <w:rsid w:val="00020F0B"/>
    <w:rsid w:val="00024D1D"/>
    <w:rsid w:val="000752B2"/>
    <w:rsid w:val="000D6018"/>
    <w:rsid w:val="000F0008"/>
    <w:rsid w:val="00130FEA"/>
    <w:rsid w:val="00131749"/>
    <w:rsid w:val="00137F41"/>
    <w:rsid w:val="001559E5"/>
    <w:rsid w:val="001770A5"/>
    <w:rsid w:val="00181D9A"/>
    <w:rsid w:val="00187EAB"/>
    <w:rsid w:val="001D2856"/>
    <w:rsid w:val="001F1151"/>
    <w:rsid w:val="0023641D"/>
    <w:rsid w:val="002412AC"/>
    <w:rsid w:val="00270DA2"/>
    <w:rsid w:val="002C0C16"/>
    <w:rsid w:val="0031000C"/>
    <w:rsid w:val="00342668"/>
    <w:rsid w:val="003501F6"/>
    <w:rsid w:val="003572F5"/>
    <w:rsid w:val="003732A4"/>
    <w:rsid w:val="003751E7"/>
    <w:rsid w:val="00414421"/>
    <w:rsid w:val="00427EE9"/>
    <w:rsid w:val="00453D34"/>
    <w:rsid w:val="00462FEB"/>
    <w:rsid w:val="00472A73"/>
    <w:rsid w:val="004A4E6A"/>
    <w:rsid w:val="004A5849"/>
    <w:rsid w:val="004B41DB"/>
    <w:rsid w:val="005520E4"/>
    <w:rsid w:val="0056794D"/>
    <w:rsid w:val="005B47BD"/>
    <w:rsid w:val="005C2415"/>
    <w:rsid w:val="005C3E59"/>
    <w:rsid w:val="005E6615"/>
    <w:rsid w:val="00604479"/>
    <w:rsid w:val="00605B16"/>
    <w:rsid w:val="00647A28"/>
    <w:rsid w:val="0068016D"/>
    <w:rsid w:val="00680886"/>
    <w:rsid w:val="006C52EE"/>
    <w:rsid w:val="00700794"/>
    <w:rsid w:val="0071656A"/>
    <w:rsid w:val="00731557"/>
    <w:rsid w:val="00743F39"/>
    <w:rsid w:val="007516A9"/>
    <w:rsid w:val="007A4161"/>
    <w:rsid w:val="007D5E6C"/>
    <w:rsid w:val="008149C4"/>
    <w:rsid w:val="00816AE8"/>
    <w:rsid w:val="00835DDA"/>
    <w:rsid w:val="008418BB"/>
    <w:rsid w:val="00850602"/>
    <w:rsid w:val="00875CD9"/>
    <w:rsid w:val="008872FC"/>
    <w:rsid w:val="008E289B"/>
    <w:rsid w:val="00922BAA"/>
    <w:rsid w:val="00972200"/>
    <w:rsid w:val="009D2B7E"/>
    <w:rsid w:val="00A323D6"/>
    <w:rsid w:val="00A54BDE"/>
    <w:rsid w:val="00A7210E"/>
    <w:rsid w:val="00AA2DC2"/>
    <w:rsid w:val="00AF5B7F"/>
    <w:rsid w:val="00AF743F"/>
    <w:rsid w:val="00B054A1"/>
    <w:rsid w:val="00BC7933"/>
    <w:rsid w:val="00BF7B74"/>
    <w:rsid w:val="00C21BB7"/>
    <w:rsid w:val="00C378FA"/>
    <w:rsid w:val="00CA3B3F"/>
    <w:rsid w:val="00CA61C4"/>
    <w:rsid w:val="00CE60F4"/>
    <w:rsid w:val="00DC7791"/>
    <w:rsid w:val="00DE7595"/>
    <w:rsid w:val="00DF5E26"/>
    <w:rsid w:val="00E03901"/>
    <w:rsid w:val="00E2131C"/>
    <w:rsid w:val="00E463C2"/>
    <w:rsid w:val="00E50D9E"/>
    <w:rsid w:val="00E65FBE"/>
    <w:rsid w:val="00EC4027"/>
    <w:rsid w:val="00ED4D27"/>
    <w:rsid w:val="00EE5818"/>
    <w:rsid w:val="00F073EC"/>
    <w:rsid w:val="00F22924"/>
    <w:rsid w:val="00F46245"/>
    <w:rsid w:val="00F626C5"/>
    <w:rsid w:val="00F905C3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7D2D3"/>
  <w15:chartTrackingRefBased/>
  <w15:docId w15:val="{F40612A8-7D34-4A71-A0FC-A221E60B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9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4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12AC"/>
  </w:style>
  <w:style w:type="paragraph" w:styleId="llb">
    <w:name w:val="footer"/>
    <w:basedOn w:val="Norml"/>
    <w:link w:val="llbChar"/>
    <w:uiPriority w:val="99"/>
    <w:unhideWhenUsed/>
    <w:rsid w:val="0024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12AC"/>
  </w:style>
  <w:style w:type="character" w:styleId="Hiperhivatkozs">
    <w:name w:val="Hyperlink"/>
    <w:basedOn w:val="Bekezdsalapbettpusa"/>
    <w:uiPriority w:val="99"/>
    <w:unhideWhenUsed/>
    <w:rsid w:val="0068016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26C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5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0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1">
    <w:name w:val="Rácsos táblázat11"/>
    <w:basedOn w:val="Normltblzat"/>
    <w:next w:val="Rcsostblzat"/>
    <w:uiPriority w:val="39"/>
    <w:rsid w:val="00C21B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58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188168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1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7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Nagymáté Edina</dc:creator>
  <cp:keywords/>
  <dc:description/>
  <cp:lastModifiedBy>Krausz Katalin</cp:lastModifiedBy>
  <cp:revision>3</cp:revision>
  <cp:lastPrinted>2025-05-07T13:22:00Z</cp:lastPrinted>
  <dcterms:created xsi:type="dcterms:W3CDTF">2026-04-30T12:44:00Z</dcterms:created>
  <dcterms:modified xsi:type="dcterms:W3CDTF">2026-05-07T18:03:00Z</dcterms:modified>
</cp:coreProperties>
</file>