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7E6D5" w14:textId="693E9D27" w:rsidR="0037194A" w:rsidRPr="006556D1" w:rsidRDefault="00526172" w:rsidP="0004791E">
      <w:pPr>
        <w:pStyle w:val="Nzev"/>
        <w:spacing w:before="120" w:line="240" w:lineRule="auto"/>
        <w:rPr>
          <w:rFonts w:ascii="Campton" w:hAnsi="Campton"/>
          <w:b/>
          <w:bCs/>
          <w:color w:val="2DD687"/>
          <w:sz w:val="56"/>
          <w:szCs w:val="56"/>
        </w:rPr>
      </w:pPr>
      <w:bookmarkStart w:id="0" w:name="_Hlk136862948"/>
      <w:r w:rsidRPr="006556D1">
        <w:rPr>
          <w:rFonts w:ascii="Campton" w:hAnsi="Campton"/>
          <w:b/>
          <w:bCs/>
          <w:color w:val="2DD687"/>
          <w:sz w:val="56"/>
          <w:szCs w:val="56"/>
        </w:rPr>
        <w:t>Stručný harmonogram výzev</w:t>
      </w:r>
    </w:p>
    <w:bookmarkEnd w:id="0"/>
    <w:p w14:paraId="71C30C1B" w14:textId="05BEB5F9" w:rsidR="00EC2ABC" w:rsidRDefault="002D590C" w:rsidP="000869AC">
      <w:pPr>
        <w:spacing w:before="0" w:after="120"/>
        <w:rPr>
          <w:rFonts w:ascii="Tablet Gothic" w:hAnsi="Tablet Gothic"/>
          <w:sz w:val="24"/>
          <w:szCs w:val="24"/>
        </w:rPr>
      </w:pPr>
      <w:r>
        <w:rPr>
          <w:rFonts w:ascii="Tablet Gothic" w:hAnsi="Tablet Gothic"/>
          <w:sz w:val="24"/>
          <w:szCs w:val="24"/>
        </w:rPr>
        <w:t>P</w:t>
      </w:r>
      <w:r w:rsidR="003655AA" w:rsidRPr="0057320F">
        <w:rPr>
          <w:rFonts w:ascii="Tablet Gothic" w:hAnsi="Tablet Gothic"/>
          <w:sz w:val="24"/>
          <w:szCs w:val="24"/>
        </w:rPr>
        <w:t xml:space="preserve">řehled vybraných </w:t>
      </w:r>
      <w:r w:rsidR="00CD6A17">
        <w:rPr>
          <w:rFonts w:ascii="Tablet Gothic" w:hAnsi="Tablet Gothic"/>
          <w:sz w:val="24"/>
          <w:szCs w:val="24"/>
        </w:rPr>
        <w:t xml:space="preserve">dotačních </w:t>
      </w:r>
      <w:r w:rsidR="003655AA" w:rsidRPr="0057320F">
        <w:rPr>
          <w:rFonts w:ascii="Tablet Gothic" w:hAnsi="Tablet Gothic"/>
          <w:sz w:val="24"/>
          <w:szCs w:val="24"/>
        </w:rPr>
        <w:t xml:space="preserve">výzev pro inovační firmy z </w:t>
      </w:r>
      <w:r w:rsidR="004123A0">
        <w:rPr>
          <w:rFonts w:ascii="Tablet Gothic" w:hAnsi="Tablet Gothic"/>
          <w:sz w:val="24"/>
          <w:szCs w:val="24"/>
        </w:rPr>
        <w:t>p</w:t>
      </w:r>
      <w:r w:rsidR="008F336D">
        <w:rPr>
          <w:rFonts w:ascii="Tablet Gothic" w:hAnsi="Tablet Gothic"/>
          <w:sz w:val="24"/>
          <w:szCs w:val="24"/>
        </w:rPr>
        <w:t>lzeňského</w:t>
      </w:r>
      <w:r w:rsidR="003655AA" w:rsidRPr="0057320F">
        <w:rPr>
          <w:rFonts w:ascii="Tablet Gothic" w:hAnsi="Tablet Gothic"/>
          <w:sz w:val="24"/>
          <w:szCs w:val="24"/>
        </w:rPr>
        <w:t xml:space="preserve"> regionu.</w:t>
      </w:r>
    </w:p>
    <w:tbl>
      <w:tblPr>
        <w:tblStyle w:val="Tmavtabulkasmkou5zvraznn5"/>
        <w:tblW w:w="10716" w:type="dxa"/>
        <w:tblInd w:w="-147" w:type="dxa"/>
        <w:tblBorders>
          <w:top w:val="single" w:sz="4" w:space="0" w:color="91B7C7"/>
          <w:left w:val="single" w:sz="4" w:space="0" w:color="91B7C7"/>
          <w:bottom w:val="single" w:sz="4" w:space="0" w:color="91B7C7"/>
          <w:right w:val="single" w:sz="4" w:space="0" w:color="91B7C7"/>
          <w:insideH w:val="single" w:sz="4" w:space="0" w:color="91B7C7"/>
          <w:insideV w:val="single" w:sz="4" w:space="0" w:color="91B7C7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3603"/>
        <w:gridCol w:w="1551"/>
        <w:gridCol w:w="2363"/>
        <w:gridCol w:w="1351"/>
      </w:tblGrid>
      <w:tr w:rsidR="00E52219" w:rsidRPr="0057320F" w14:paraId="4DBF829B" w14:textId="77777777" w:rsidTr="000579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332C516" w14:textId="38B7EB94" w:rsidR="00E52219" w:rsidRPr="004835C6" w:rsidRDefault="00E52219" w:rsidP="009E3D77">
            <w:pPr>
              <w:pStyle w:val="Nzev"/>
              <w:spacing w:before="120" w:after="60"/>
              <w:rPr>
                <w:rFonts w:ascii="Tablet Gothic" w:hAnsi="Tablet Gothic"/>
                <w:sz w:val="32"/>
                <w:szCs w:val="32"/>
              </w:rPr>
            </w:pPr>
            <w:r w:rsidRPr="004835C6">
              <w:rPr>
                <w:rFonts w:ascii="Campton" w:hAnsi="Campton"/>
                <w:color w:val="2DD687"/>
                <w:sz w:val="32"/>
                <w:szCs w:val="32"/>
              </w:rPr>
              <w:t>VÝZVY OP TAK</w:t>
            </w:r>
          </w:p>
        </w:tc>
      </w:tr>
      <w:tr w:rsidR="00C714C8" w:rsidRPr="0057320F" w14:paraId="6D4527A4" w14:textId="77777777" w:rsidTr="00ED1A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tcBorders>
              <w:top w:val="nil"/>
              <w:left w:val="single" w:sz="4" w:space="0" w:color="91B7C7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1B7C7"/>
            <w:vAlign w:val="center"/>
          </w:tcPr>
          <w:p w14:paraId="2F2F214F" w14:textId="3E095D90" w:rsidR="00701550" w:rsidRPr="00E718FB" w:rsidRDefault="00DF2D8A" w:rsidP="00F85D25">
            <w:pPr>
              <w:spacing w:before="120" w:after="120"/>
              <w:jc w:val="center"/>
              <w:rPr>
                <w:rFonts w:ascii="Tablet Gothic" w:hAnsi="Tablet Gothic"/>
                <w:bCs w:val="0"/>
                <w:sz w:val="24"/>
                <w:szCs w:val="22"/>
              </w:rPr>
            </w:pPr>
            <w:r>
              <w:rPr>
                <w:rFonts w:ascii="Tablet Gothic" w:hAnsi="Tablet Gothic"/>
                <w:sz w:val="24"/>
                <w:szCs w:val="24"/>
              </w:rPr>
              <w:t xml:space="preserve"> </w:t>
            </w:r>
            <w:r w:rsidR="00701550" w:rsidRPr="00E718FB">
              <w:rPr>
                <w:rFonts w:ascii="Tablet Gothic" w:hAnsi="Tablet Gothic"/>
                <w:bCs w:val="0"/>
                <w:sz w:val="24"/>
                <w:szCs w:val="22"/>
              </w:rPr>
              <w:t>Program</w:t>
            </w:r>
          </w:p>
        </w:tc>
        <w:tc>
          <w:tcPr>
            <w:tcW w:w="3603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91B7C7"/>
            <w:vAlign w:val="center"/>
          </w:tcPr>
          <w:p w14:paraId="3E1D9437" w14:textId="54B01456" w:rsidR="00701550" w:rsidRPr="000869AC" w:rsidRDefault="00701550" w:rsidP="000869A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b/>
                <w:bCs/>
                <w:color w:val="FFFFFF" w:themeColor="background1"/>
                <w:sz w:val="24"/>
                <w:szCs w:val="22"/>
              </w:rPr>
            </w:pPr>
            <w:r w:rsidRPr="000869AC">
              <w:rPr>
                <w:rFonts w:ascii="Tablet Gothic" w:hAnsi="Tablet Gothic"/>
                <w:b/>
                <w:bCs/>
                <w:color w:val="FFFFFF" w:themeColor="background1"/>
                <w:sz w:val="24"/>
                <w:szCs w:val="22"/>
              </w:rPr>
              <w:t>Na co se poskytuje dotace</w:t>
            </w:r>
          </w:p>
        </w:tc>
        <w:tc>
          <w:tcPr>
            <w:tcW w:w="1551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91B7C7"/>
            <w:vAlign w:val="center"/>
          </w:tcPr>
          <w:p w14:paraId="0FCBC485" w14:textId="77777777" w:rsidR="00701550" w:rsidRPr="000869AC" w:rsidRDefault="00701550" w:rsidP="00F85D2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b/>
                <w:bCs/>
                <w:color w:val="FFFFFF" w:themeColor="background1"/>
                <w:sz w:val="24"/>
                <w:szCs w:val="22"/>
              </w:rPr>
            </w:pPr>
            <w:r w:rsidRPr="000869AC">
              <w:rPr>
                <w:rFonts w:ascii="Tablet Gothic" w:hAnsi="Tablet Gothic"/>
                <w:b/>
                <w:bCs/>
                <w:color w:val="FFFFFF" w:themeColor="background1"/>
                <w:sz w:val="24"/>
                <w:szCs w:val="22"/>
              </w:rPr>
              <w:t>Příjem žádostí</w:t>
            </w:r>
          </w:p>
        </w:tc>
        <w:tc>
          <w:tcPr>
            <w:tcW w:w="2363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91B7C7"/>
            <w:vAlign w:val="center"/>
          </w:tcPr>
          <w:p w14:paraId="0B00900F" w14:textId="77777777" w:rsidR="00701550" w:rsidRPr="000869AC" w:rsidRDefault="00701550" w:rsidP="00F85D2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b/>
                <w:bCs/>
                <w:color w:val="FFFFFF" w:themeColor="background1"/>
                <w:sz w:val="24"/>
                <w:szCs w:val="22"/>
              </w:rPr>
            </w:pPr>
            <w:r w:rsidRPr="000869AC">
              <w:rPr>
                <w:rFonts w:ascii="Tablet Gothic" w:hAnsi="Tablet Gothic"/>
                <w:b/>
                <w:bCs/>
                <w:color w:val="FFFFFF" w:themeColor="background1"/>
                <w:sz w:val="24"/>
                <w:szCs w:val="22"/>
              </w:rPr>
              <w:t>Výše dotace</w:t>
            </w:r>
          </w:p>
          <w:p w14:paraId="173EE12F" w14:textId="2B3A12CC" w:rsidR="001C1872" w:rsidRPr="00B44F5B" w:rsidRDefault="001C1872" w:rsidP="00F85D2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color w:val="FFFFFF" w:themeColor="background1"/>
                <w:sz w:val="24"/>
                <w:szCs w:val="22"/>
              </w:rPr>
            </w:pPr>
            <w:r w:rsidRPr="00B44F5B">
              <w:rPr>
                <w:rFonts w:ascii="Tablet Gothic" w:hAnsi="Tablet Gothic"/>
                <w:color w:val="FFFFFF" w:themeColor="background1"/>
                <w:sz w:val="22"/>
                <w:szCs w:val="22"/>
              </w:rPr>
              <w:t>(max. částka na</w:t>
            </w:r>
            <w:r w:rsidR="00B44F5B" w:rsidRPr="00B44F5B">
              <w:rPr>
                <w:rFonts w:ascii="Tablet Gothic" w:hAnsi="Tablet Gothic"/>
                <w:color w:val="FFFFFF" w:themeColor="background1"/>
                <w:sz w:val="22"/>
                <w:szCs w:val="22"/>
              </w:rPr>
              <w:t> </w:t>
            </w:r>
            <w:r w:rsidRPr="00B44F5B">
              <w:rPr>
                <w:rFonts w:ascii="Tablet Gothic" w:hAnsi="Tablet Gothic"/>
                <w:color w:val="FFFFFF" w:themeColor="background1"/>
                <w:sz w:val="22"/>
                <w:szCs w:val="22"/>
              </w:rPr>
              <w:t>projekt /max. míra podpory)</w:t>
            </w:r>
          </w:p>
        </w:tc>
        <w:tc>
          <w:tcPr>
            <w:tcW w:w="1351" w:type="dxa"/>
            <w:tcBorders>
              <w:top w:val="nil"/>
              <w:left w:val="single" w:sz="4" w:space="0" w:color="FFFFFF" w:themeColor="background1"/>
            </w:tcBorders>
            <w:shd w:val="clear" w:color="auto" w:fill="91B7C7"/>
            <w:vAlign w:val="center"/>
          </w:tcPr>
          <w:p w14:paraId="62518AC2" w14:textId="77777777" w:rsidR="00701550" w:rsidRPr="000869AC" w:rsidRDefault="00701550" w:rsidP="00F85D2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b/>
                <w:bCs/>
                <w:color w:val="FFFFFF" w:themeColor="background1"/>
                <w:sz w:val="24"/>
                <w:szCs w:val="22"/>
              </w:rPr>
            </w:pPr>
            <w:r w:rsidRPr="000869AC">
              <w:rPr>
                <w:rFonts w:ascii="Tablet Gothic" w:hAnsi="Tablet Gothic"/>
                <w:b/>
                <w:bCs/>
                <w:color w:val="FFFFFF" w:themeColor="background1"/>
                <w:sz w:val="24"/>
                <w:szCs w:val="22"/>
              </w:rPr>
              <w:t>Alokace</w:t>
            </w:r>
          </w:p>
        </w:tc>
      </w:tr>
      <w:tr w:rsidR="001C1872" w:rsidRPr="0057320F" w14:paraId="36315980" w14:textId="77777777" w:rsidTr="00ED1ABA">
        <w:trPr>
          <w:trHeight w:val="1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tcBorders>
              <w:top w:val="single" w:sz="4" w:space="0" w:color="FFFFFF" w:themeColor="background1"/>
              <w:left w:val="single" w:sz="4" w:space="0" w:color="91B7C7"/>
              <w:bottom w:val="single" w:sz="4" w:space="0" w:color="FFFFFF" w:themeColor="background1"/>
            </w:tcBorders>
            <w:shd w:val="clear" w:color="auto" w:fill="91B7C7"/>
            <w:vAlign w:val="center"/>
          </w:tcPr>
          <w:p w14:paraId="6D549A6B" w14:textId="77777777" w:rsidR="001C1872" w:rsidRDefault="001C1872" w:rsidP="00174DDA">
            <w:pPr>
              <w:spacing w:before="60"/>
              <w:rPr>
                <w:rFonts w:ascii="Tablet Gothic" w:hAnsi="Tablet Gothic"/>
                <w:b w:val="0"/>
                <w:bCs w:val="0"/>
                <w:sz w:val="24"/>
                <w:szCs w:val="22"/>
              </w:rPr>
            </w:pPr>
            <w:r>
              <w:rPr>
                <w:rFonts w:ascii="Tablet Gothic" w:hAnsi="Tablet Gothic"/>
                <w:sz w:val="24"/>
                <w:szCs w:val="22"/>
              </w:rPr>
              <w:t xml:space="preserve">Inovační vouchery </w:t>
            </w:r>
          </w:p>
          <w:p w14:paraId="1CAEC5C9" w14:textId="6BFF9304" w:rsidR="001C1872" w:rsidRPr="00DF7092" w:rsidRDefault="001C1872" w:rsidP="00174DDA">
            <w:pPr>
              <w:spacing w:before="0" w:after="60"/>
              <w:rPr>
                <w:rFonts w:ascii="Tablet Gothic" w:hAnsi="Tablet Gothic"/>
                <w:sz w:val="24"/>
                <w:szCs w:val="22"/>
              </w:rPr>
            </w:pPr>
            <w:r w:rsidRPr="00DF7092">
              <w:rPr>
                <w:rFonts w:ascii="Tablet Gothic" w:hAnsi="Tablet Gothic"/>
                <w:sz w:val="24"/>
                <w:szCs w:val="22"/>
              </w:rPr>
              <w:t>– ochrana práv průmyslového vlastnictví –</w:t>
            </w:r>
            <w:r w:rsidR="000F74D3" w:rsidRPr="00DF7092">
              <w:rPr>
                <w:rFonts w:ascii="Tablet Gothic" w:hAnsi="Tablet Gothic"/>
                <w:sz w:val="24"/>
                <w:szCs w:val="22"/>
              </w:rPr>
              <w:t xml:space="preserve"> </w:t>
            </w:r>
            <w:r w:rsidRPr="00DF7092">
              <w:rPr>
                <w:rFonts w:ascii="Tablet Gothic" w:hAnsi="Tablet Gothic"/>
                <w:sz w:val="24"/>
                <w:szCs w:val="22"/>
              </w:rPr>
              <w:t>výzva III</w:t>
            </w:r>
            <w:r w:rsidR="00B44F5B" w:rsidRPr="00DF7092">
              <w:rPr>
                <w:rFonts w:ascii="Tablet Gothic" w:hAnsi="Tablet Gothic"/>
                <w:sz w:val="24"/>
                <w:szCs w:val="22"/>
              </w:rPr>
              <w:t>.</w:t>
            </w:r>
          </w:p>
        </w:tc>
        <w:tc>
          <w:tcPr>
            <w:tcW w:w="3603" w:type="dxa"/>
            <w:shd w:val="clear" w:color="auto" w:fill="auto"/>
            <w:vAlign w:val="center"/>
          </w:tcPr>
          <w:p w14:paraId="77E65F4C" w14:textId="5111E0F5" w:rsidR="001C1872" w:rsidRDefault="001C1872" w:rsidP="007350C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Služby patentových zástupců (z</w:t>
            </w:r>
            <w:r w:rsidRPr="001B6E7F">
              <w:rPr>
                <w:rFonts w:ascii="Tablet Gothic" w:hAnsi="Tablet Gothic"/>
                <w:sz w:val="22"/>
                <w:szCs w:val="22"/>
              </w:rPr>
              <w:t>veřejnění patentových přihlášek,</w:t>
            </w:r>
            <w:r>
              <w:rPr>
                <w:rFonts w:ascii="Tablet Gothic" w:hAnsi="Tablet Gothic"/>
                <w:sz w:val="22"/>
                <w:szCs w:val="22"/>
              </w:rPr>
              <w:t xml:space="preserve"> </w:t>
            </w:r>
            <w:r w:rsidRPr="001B6E7F">
              <w:rPr>
                <w:rFonts w:ascii="Tablet Gothic" w:hAnsi="Tablet Gothic"/>
                <w:sz w:val="22"/>
                <w:szCs w:val="22"/>
              </w:rPr>
              <w:t>registrace ochranných známek</w:t>
            </w:r>
            <w:r>
              <w:rPr>
                <w:rFonts w:ascii="Tablet Gothic" w:hAnsi="Tablet Gothic"/>
                <w:sz w:val="22"/>
                <w:szCs w:val="22"/>
              </w:rPr>
              <w:t xml:space="preserve">, </w:t>
            </w:r>
            <w:r w:rsidRPr="001B6E7F">
              <w:rPr>
                <w:rFonts w:ascii="Tablet Gothic" w:hAnsi="Tablet Gothic"/>
                <w:sz w:val="22"/>
                <w:szCs w:val="22"/>
              </w:rPr>
              <w:t xml:space="preserve">užitných </w:t>
            </w:r>
            <w:r>
              <w:rPr>
                <w:rFonts w:ascii="Tablet Gothic" w:hAnsi="Tablet Gothic"/>
                <w:sz w:val="22"/>
                <w:szCs w:val="22"/>
              </w:rPr>
              <w:t>a</w:t>
            </w:r>
            <w:r w:rsidRPr="001B6E7F">
              <w:rPr>
                <w:rFonts w:ascii="Tablet Gothic" w:hAnsi="Tablet Gothic"/>
                <w:sz w:val="22"/>
                <w:szCs w:val="22"/>
              </w:rPr>
              <w:t xml:space="preserve"> průmyslových vzorů</w:t>
            </w:r>
            <w:r>
              <w:rPr>
                <w:rFonts w:ascii="Tablet Gothic" w:hAnsi="Tablet Gothic"/>
                <w:sz w:val="22"/>
                <w:szCs w:val="22"/>
              </w:rPr>
              <w:t>).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BE2D80D" w14:textId="0FCF28A8" w:rsidR="001C1872" w:rsidRDefault="001C1872" w:rsidP="001C1872">
            <w:pPr>
              <w:spacing w:before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19. 3. 2024 – 31. 12. 202</w:t>
            </w:r>
            <w:r w:rsidR="00464ADD">
              <w:rPr>
                <w:rFonts w:ascii="Tablet Gothic" w:hAnsi="Tablet Gothic"/>
                <w:sz w:val="22"/>
                <w:szCs w:val="22"/>
              </w:rPr>
              <w:t>6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288744DD" w14:textId="5C19A3F7" w:rsidR="001C1872" w:rsidRDefault="001C1872" w:rsidP="001C1872">
            <w:pPr>
              <w:spacing w:before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 xml:space="preserve">500 tis. Kč / 75 % 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68699977" w14:textId="563FC564" w:rsidR="001C1872" w:rsidRDefault="001C1872" w:rsidP="001C1872">
            <w:pPr>
              <w:spacing w:before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50 mil. Kč</w:t>
            </w:r>
          </w:p>
        </w:tc>
      </w:tr>
      <w:tr w:rsidR="008C5856" w:rsidRPr="0057320F" w14:paraId="79914878" w14:textId="77777777" w:rsidTr="00ED1A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tcBorders>
              <w:top w:val="single" w:sz="4" w:space="0" w:color="FFFFFF" w:themeColor="background1"/>
              <w:left w:val="single" w:sz="4" w:space="0" w:color="91B7C7"/>
              <w:bottom w:val="single" w:sz="4" w:space="0" w:color="FFFFFF" w:themeColor="background1"/>
            </w:tcBorders>
            <w:shd w:val="clear" w:color="auto" w:fill="91B7C7"/>
            <w:vAlign w:val="center"/>
          </w:tcPr>
          <w:p w14:paraId="29BE4717" w14:textId="77777777" w:rsidR="000F74D3" w:rsidRDefault="008C5856" w:rsidP="00174DDA">
            <w:pPr>
              <w:spacing w:before="0"/>
              <w:rPr>
                <w:rFonts w:ascii="Tablet Gothic" w:hAnsi="Tablet Gothic"/>
                <w:b w:val="0"/>
                <w:bCs w:val="0"/>
                <w:sz w:val="24"/>
                <w:szCs w:val="22"/>
              </w:rPr>
            </w:pPr>
            <w:r w:rsidRPr="005A0C16">
              <w:rPr>
                <w:rFonts w:ascii="Tablet Gothic" w:hAnsi="Tablet Gothic"/>
                <w:sz w:val="24"/>
                <w:szCs w:val="22"/>
              </w:rPr>
              <w:t>Inovační vouchery</w:t>
            </w:r>
            <w:r w:rsidR="000F74D3">
              <w:rPr>
                <w:rFonts w:ascii="Tablet Gothic" w:hAnsi="Tablet Gothic"/>
                <w:sz w:val="24"/>
                <w:szCs w:val="22"/>
              </w:rPr>
              <w:t xml:space="preserve"> </w:t>
            </w:r>
          </w:p>
          <w:p w14:paraId="157F30C7" w14:textId="7243AFDB" w:rsidR="008C5856" w:rsidRPr="00935C2F" w:rsidRDefault="008C5856" w:rsidP="000F74D3">
            <w:pPr>
              <w:spacing w:before="0" w:after="60"/>
              <w:rPr>
                <w:rFonts w:ascii="Tablet Gothic" w:hAnsi="Tablet Gothic"/>
                <w:sz w:val="24"/>
                <w:szCs w:val="22"/>
              </w:rPr>
            </w:pPr>
            <w:r w:rsidRPr="005A0C16">
              <w:rPr>
                <w:rFonts w:ascii="Tablet Gothic" w:hAnsi="Tablet Gothic"/>
                <w:sz w:val="24"/>
                <w:szCs w:val="22"/>
              </w:rPr>
              <w:t>– výzva IV</w:t>
            </w:r>
            <w:r w:rsidR="00B44F5B">
              <w:rPr>
                <w:rFonts w:ascii="Tablet Gothic" w:hAnsi="Tablet Gothic"/>
                <w:sz w:val="24"/>
                <w:szCs w:val="22"/>
              </w:rPr>
              <w:t>.</w:t>
            </w:r>
          </w:p>
        </w:tc>
        <w:tc>
          <w:tcPr>
            <w:tcW w:w="3603" w:type="dxa"/>
            <w:shd w:val="clear" w:color="auto" w:fill="auto"/>
            <w:vAlign w:val="center"/>
          </w:tcPr>
          <w:p w14:paraId="4B7F02F5" w14:textId="366E75A0" w:rsidR="008C5856" w:rsidRDefault="008C5856" w:rsidP="007350C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 w:rsidRPr="005A0C16">
              <w:rPr>
                <w:rFonts w:ascii="Tablet Gothic" w:hAnsi="Tablet Gothic"/>
                <w:sz w:val="22"/>
                <w:szCs w:val="22"/>
              </w:rPr>
              <w:t>Nákup služeb výzkumných organizací (zejména VŠ) a akreditovaných laboratoří (certifikace).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B4AABA3" w14:textId="584A2590" w:rsidR="008C5856" w:rsidRDefault="008C5856" w:rsidP="008C5856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31. 3.</w:t>
            </w:r>
            <w:r w:rsidRPr="005A0C16">
              <w:rPr>
                <w:rFonts w:ascii="Tablet Gothic" w:hAnsi="Tablet Gothic"/>
                <w:sz w:val="22"/>
                <w:szCs w:val="22"/>
              </w:rPr>
              <w:t xml:space="preserve"> 2025</w:t>
            </w:r>
          </w:p>
          <w:p w14:paraId="62A1417A" w14:textId="7307D584" w:rsidR="00EA3CBC" w:rsidRDefault="008C5856" w:rsidP="00637A47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 w:rsidRPr="005A0C16">
              <w:rPr>
                <w:rFonts w:ascii="Tablet Gothic" w:hAnsi="Tablet Gothic"/>
                <w:sz w:val="22"/>
                <w:szCs w:val="22"/>
              </w:rPr>
              <w:t>–</w:t>
            </w:r>
            <w:r>
              <w:rPr>
                <w:rFonts w:ascii="Tablet Gothic" w:hAnsi="Tablet Gothic"/>
                <w:sz w:val="22"/>
                <w:szCs w:val="22"/>
              </w:rPr>
              <w:t xml:space="preserve"> 30</w:t>
            </w:r>
            <w:r w:rsidRPr="005A0C16">
              <w:rPr>
                <w:rFonts w:ascii="Tablet Gothic" w:hAnsi="Tablet Gothic"/>
                <w:sz w:val="22"/>
                <w:szCs w:val="22"/>
              </w:rPr>
              <w:t>. </w:t>
            </w:r>
            <w:r>
              <w:rPr>
                <w:rFonts w:ascii="Tablet Gothic" w:hAnsi="Tablet Gothic"/>
                <w:sz w:val="22"/>
                <w:szCs w:val="22"/>
              </w:rPr>
              <w:t>4.</w:t>
            </w:r>
            <w:r w:rsidRPr="005A0C16">
              <w:rPr>
                <w:rFonts w:ascii="Tablet Gothic" w:hAnsi="Tablet Gothic"/>
                <w:sz w:val="22"/>
                <w:szCs w:val="22"/>
              </w:rPr>
              <w:t xml:space="preserve"> 202</w:t>
            </w:r>
            <w:r w:rsidR="00604D6C">
              <w:rPr>
                <w:rFonts w:ascii="Tablet Gothic" w:hAnsi="Tablet Gothic"/>
                <w:sz w:val="22"/>
                <w:szCs w:val="22"/>
              </w:rPr>
              <w:t>7</w:t>
            </w:r>
            <w:r w:rsidR="0059583F">
              <w:rPr>
                <w:rFonts w:ascii="Tablet Gothic" w:hAnsi="Tablet Gothic"/>
                <w:sz w:val="22"/>
                <w:szCs w:val="22"/>
              </w:rPr>
              <w:t xml:space="preserve"> 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5F59C24E" w14:textId="64FB411B" w:rsidR="008C5856" w:rsidRPr="008B22D0" w:rsidRDefault="008C5856" w:rsidP="008C585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 w:rsidRPr="008B22D0">
              <w:rPr>
                <w:rFonts w:ascii="Tablet Gothic" w:hAnsi="Tablet Gothic"/>
                <w:sz w:val="22"/>
                <w:szCs w:val="22"/>
              </w:rPr>
              <w:t>1,5 mil. Kč / 75 %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11801423" w14:textId="39095AB0" w:rsidR="008C5856" w:rsidRDefault="008C5856" w:rsidP="008C5856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2</w:t>
            </w:r>
            <w:r w:rsidRPr="005A0C16">
              <w:rPr>
                <w:rFonts w:ascii="Tablet Gothic" w:hAnsi="Tablet Gothic"/>
                <w:sz w:val="22"/>
                <w:szCs w:val="22"/>
              </w:rPr>
              <w:t>50 mil. Kč</w:t>
            </w:r>
          </w:p>
        </w:tc>
      </w:tr>
      <w:tr w:rsidR="008C5856" w:rsidRPr="0057320F" w14:paraId="21C1277A" w14:textId="77777777" w:rsidTr="00ED1ABA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tcBorders>
              <w:top w:val="single" w:sz="4" w:space="0" w:color="FFFFFF" w:themeColor="background1"/>
              <w:left w:val="single" w:sz="4" w:space="0" w:color="91B7C7"/>
              <w:bottom w:val="single" w:sz="4" w:space="0" w:color="FFFFFF" w:themeColor="background1"/>
            </w:tcBorders>
            <w:shd w:val="clear" w:color="auto" w:fill="91B7C7"/>
            <w:vAlign w:val="center"/>
          </w:tcPr>
          <w:p w14:paraId="660A2A20" w14:textId="77777777" w:rsidR="00174DDA" w:rsidRDefault="008C5856" w:rsidP="00174DDA">
            <w:pPr>
              <w:spacing w:before="60"/>
              <w:rPr>
                <w:rFonts w:ascii="Tablet Gothic" w:hAnsi="Tablet Gothic"/>
                <w:b w:val="0"/>
                <w:bCs w:val="0"/>
                <w:sz w:val="24"/>
                <w:szCs w:val="22"/>
              </w:rPr>
            </w:pPr>
            <w:r w:rsidRPr="007F19D6">
              <w:rPr>
                <w:rFonts w:ascii="Tablet Gothic" w:hAnsi="Tablet Gothic"/>
                <w:sz w:val="24"/>
                <w:szCs w:val="22"/>
              </w:rPr>
              <w:t>Design</w:t>
            </w:r>
            <w:r w:rsidR="00174DDA">
              <w:rPr>
                <w:rFonts w:ascii="Tablet Gothic" w:hAnsi="Tablet Gothic"/>
                <w:sz w:val="24"/>
                <w:szCs w:val="22"/>
              </w:rPr>
              <w:t xml:space="preserve"> </w:t>
            </w:r>
          </w:p>
          <w:p w14:paraId="7B808E95" w14:textId="07912376" w:rsidR="008C5856" w:rsidRPr="007F19D6" w:rsidRDefault="008C5856" w:rsidP="00174DDA">
            <w:pPr>
              <w:spacing w:before="0" w:after="60"/>
              <w:rPr>
                <w:rFonts w:ascii="Tablet Gothic" w:hAnsi="Tablet Gothic"/>
                <w:sz w:val="24"/>
                <w:szCs w:val="22"/>
              </w:rPr>
            </w:pPr>
            <w:r w:rsidRPr="007F19D6">
              <w:rPr>
                <w:rFonts w:ascii="Tablet Gothic" w:hAnsi="Tablet Gothic"/>
                <w:sz w:val="24"/>
                <w:szCs w:val="22"/>
              </w:rPr>
              <w:t>pro konkurence-schopnost</w:t>
            </w:r>
            <w:r>
              <w:rPr>
                <w:rFonts w:ascii="Tablet Gothic" w:hAnsi="Tablet Gothic"/>
                <w:sz w:val="24"/>
                <w:szCs w:val="22"/>
              </w:rPr>
              <w:t xml:space="preserve"> 3</w:t>
            </w:r>
            <w:r w:rsidRPr="007F19D6">
              <w:rPr>
                <w:rFonts w:ascii="Tablet Gothic" w:hAnsi="Tablet Gothic"/>
                <w:sz w:val="24"/>
                <w:szCs w:val="22"/>
              </w:rPr>
              <w:t xml:space="preserve"> </w:t>
            </w:r>
          </w:p>
        </w:tc>
        <w:tc>
          <w:tcPr>
            <w:tcW w:w="3603" w:type="dxa"/>
            <w:shd w:val="clear" w:color="auto" w:fill="auto"/>
            <w:vAlign w:val="center"/>
          </w:tcPr>
          <w:p w14:paraId="16FB9D22" w14:textId="77777777" w:rsidR="005F1C3D" w:rsidRDefault="00EF580E" w:rsidP="00D665F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Účast na designových veletrzích.</w:t>
            </w:r>
          </w:p>
          <w:p w14:paraId="0DEAD97A" w14:textId="47916D1B" w:rsidR="008C5856" w:rsidRPr="005A0C16" w:rsidRDefault="0025668D" w:rsidP="00D665F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 xml:space="preserve">Poradenství </w:t>
            </w:r>
            <w:r w:rsidR="00A62B66">
              <w:rPr>
                <w:rFonts w:ascii="Tablet Gothic" w:hAnsi="Tablet Gothic"/>
                <w:sz w:val="22"/>
                <w:szCs w:val="22"/>
              </w:rPr>
              <w:t>exportního marketingu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89F32B7" w14:textId="77777777" w:rsidR="008C5856" w:rsidRDefault="008C5856" w:rsidP="008C585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3. 2. 2025</w:t>
            </w:r>
          </w:p>
          <w:p w14:paraId="05A5CDCE" w14:textId="26BD822E" w:rsidR="008C5856" w:rsidRPr="005A0C16" w:rsidRDefault="008C5856" w:rsidP="008C585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 w:rsidRPr="005A0C16">
              <w:rPr>
                <w:rFonts w:ascii="Tablet Gothic" w:hAnsi="Tablet Gothic"/>
                <w:sz w:val="22"/>
                <w:szCs w:val="22"/>
              </w:rPr>
              <w:t>–</w:t>
            </w:r>
            <w:r>
              <w:rPr>
                <w:rFonts w:ascii="Tablet Gothic" w:hAnsi="Tablet Gothic"/>
                <w:sz w:val="22"/>
                <w:szCs w:val="22"/>
              </w:rPr>
              <w:t xml:space="preserve"> 31. 12. 2027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498E578A" w14:textId="77777777" w:rsidR="008C5856" w:rsidRDefault="00EF580E" w:rsidP="00D665F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190 tis. Kč / 70 %</w:t>
            </w:r>
          </w:p>
          <w:p w14:paraId="44D4F8F4" w14:textId="00A9F13F" w:rsidR="0025668D" w:rsidRPr="005A0C16" w:rsidRDefault="0025668D" w:rsidP="00D665F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110 tis. Kč / 70 %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395F8D6B" w14:textId="09D16440" w:rsidR="008C5856" w:rsidRPr="005A0C16" w:rsidRDefault="00EF580E" w:rsidP="008C585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50,3</w:t>
            </w:r>
            <w:r w:rsidR="008C5856">
              <w:rPr>
                <w:rFonts w:ascii="Tablet Gothic" w:hAnsi="Tablet Gothic"/>
                <w:sz w:val="22"/>
                <w:szCs w:val="22"/>
              </w:rPr>
              <w:t xml:space="preserve"> mil. Kč</w:t>
            </w:r>
          </w:p>
        </w:tc>
      </w:tr>
      <w:tr w:rsidR="002D3FFB" w:rsidRPr="0057320F" w14:paraId="0B998EFF" w14:textId="77777777" w:rsidTr="00ED1A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tcBorders>
              <w:top w:val="single" w:sz="4" w:space="0" w:color="FFFFFF" w:themeColor="background1"/>
              <w:left w:val="single" w:sz="4" w:space="0" w:color="91B7C7"/>
              <w:bottom w:val="single" w:sz="4" w:space="0" w:color="FFFFFF" w:themeColor="background1"/>
              <w:right w:val="single" w:sz="4" w:space="0" w:color="91B7C7"/>
            </w:tcBorders>
            <w:shd w:val="clear" w:color="auto" w:fill="91B7C7"/>
            <w:vAlign w:val="center"/>
          </w:tcPr>
          <w:p w14:paraId="6B611A3C" w14:textId="77777777" w:rsidR="00EB0C9F" w:rsidRDefault="002D3FFB" w:rsidP="00174DDA">
            <w:pPr>
              <w:spacing w:before="60"/>
              <w:rPr>
                <w:rFonts w:ascii="Tablet Gothic" w:hAnsi="Tablet Gothic"/>
                <w:b w:val="0"/>
                <w:bCs w:val="0"/>
                <w:sz w:val="24"/>
                <w:szCs w:val="22"/>
              </w:rPr>
            </w:pPr>
            <w:r w:rsidRPr="002D3FFB">
              <w:rPr>
                <w:rFonts w:ascii="Tablet Gothic" w:hAnsi="Tablet Gothic"/>
                <w:sz w:val="24"/>
                <w:szCs w:val="22"/>
              </w:rPr>
              <w:t xml:space="preserve">Digitální podnik </w:t>
            </w:r>
            <w:r>
              <w:rPr>
                <w:rFonts w:ascii="Tablet Gothic" w:hAnsi="Tablet Gothic"/>
                <w:sz w:val="24"/>
                <w:szCs w:val="22"/>
              </w:rPr>
              <w:t>–</w:t>
            </w:r>
            <w:r w:rsidRPr="002D3FFB">
              <w:rPr>
                <w:rFonts w:ascii="Tablet Gothic" w:hAnsi="Tablet Gothic"/>
                <w:sz w:val="24"/>
                <w:szCs w:val="22"/>
              </w:rPr>
              <w:t xml:space="preserve"> Digitální technologie</w:t>
            </w:r>
            <w:r w:rsidR="00EB0C9F">
              <w:rPr>
                <w:rFonts w:ascii="Tablet Gothic" w:hAnsi="Tablet Gothic"/>
                <w:sz w:val="24"/>
                <w:szCs w:val="22"/>
              </w:rPr>
              <w:t xml:space="preserve"> </w:t>
            </w:r>
          </w:p>
          <w:p w14:paraId="0B38D1F2" w14:textId="49B81409" w:rsidR="00C600FA" w:rsidRDefault="00EB0C9F" w:rsidP="000F74D3">
            <w:pPr>
              <w:spacing w:before="0" w:after="60"/>
              <w:rPr>
                <w:rFonts w:ascii="Tablet Gothic" w:hAnsi="Tablet Gothic"/>
                <w:sz w:val="24"/>
                <w:szCs w:val="22"/>
              </w:rPr>
            </w:pPr>
            <w:r>
              <w:rPr>
                <w:rFonts w:ascii="Tablet Gothic" w:hAnsi="Tablet Gothic"/>
                <w:sz w:val="24"/>
                <w:szCs w:val="22"/>
              </w:rPr>
              <w:t>– výzva I</w:t>
            </w:r>
            <w:r w:rsidR="00D03A79">
              <w:rPr>
                <w:rFonts w:ascii="Tablet Gothic" w:hAnsi="Tablet Gothic"/>
                <w:sz w:val="24"/>
                <w:szCs w:val="22"/>
              </w:rPr>
              <w:t>.</w:t>
            </w:r>
          </w:p>
        </w:tc>
        <w:tc>
          <w:tcPr>
            <w:tcW w:w="3603" w:type="dxa"/>
            <w:tcBorders>
              <w:top w:val="single" w:sz="4" w:space="0" w:color="91B7C7"/>
              <w:left w:val="single" w:sz="4" w:space="0" w:color="91B7C7"/>
              <w:bottom w:val="single" w:sz="4" w:space="0" w:color="91B7C7"/>
              <w:right w:val="single" w:sz="4" w:space="0" w:color="91B7C7"/>
            </w:tcBorders>
            <w:shd w:val="clear" w:color="auto" w:fill="auto"/>
            <w:vAlign w:val="center"/>
          </w:tcPr>
          <w:p w14:paraId="1DDAEB36" w14:textId="6D69C808" w:rsidR="002D3FFB" w:rsidRPr="00D865A1" w:rsidRDefault="001B6741" w:rsidP="007350C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 w:rsidRPr="00D865A1">
              <w:rPr>
                <w:rFonts w:ascii="Tablet Gothic" w:hAnsi="Tablet Gothic"/>
                <w:sz w:val="22"/>
                <w:szCs w:val="22"/>
              </w:rPr>
              <w:t xml:space="preserve">Pořízení </w:t>
            </w:r>
            <w:r w:rsidR="00EB0C9F">
              <w:rPr>
                <w:rFonts w:ascii="Tablet Gothic" w:hAnsi="Tablet Gothic"/>
                <w:sz w:val="22"/>
                <w:szCs w:val="22"/>
              </w:rPr>
              <w:t>nevýrobních, případně i výrobních</w:t>
            </w:r>
            <w:r w:rsidR="00EB0C9F" w:rsidRPr="00D865A1">
              <w:rPr>
                <w:rFonts w:ascii="Tablet Gothic" w:hAnsi="Tablet Gothic"/>
                <w:sz w:val="22"/>
                <w:szCs w:val="22"/>
              </w:rPr>
              <w:t xml:space="preserve"> technologií</w:t>
            </w:r>
            <w:r w:rsidR="00EB0C9F">
              <w:rPr>
                <w:rFonts w:ascii="Tablet Gothic" w:hAnsi="Tablet Gothic"/>
                <w:sz w:val="22"/>
                <w:szCs w:val="22"/>
              </w:rPr>
              <w:t xml:space="preserve"> (SW, HW) </w:t>
            </w:r>
            <w:r w:rsidRPr="00D865A1">
              <w:rPr>
                <w:rFonts w:ascii="Tablet Gothic" w:hAnsi="Tablet Gothic"/>
                <w:sz w:val="22"/>
                <w:szCs w:val="22"/>
              </w:rPr>
              <w:t>a</w:t>
            </w:r>
            <w:r w:rsidR="00EB0C9F">
              <w:rPr>
                <w:rFonts w:ascii="Tablet Gothic" w:hAnsi="Tablet Gothic"/>
                <w:sz w:val="22"/>
                <w:szCs w:val="22"/>
              </w:rPr>
              <w:t> </w:t>
            </w:r>
            <w:r w:rsidRPr="00D865A1">
              <w:rPr>
                <w:rFonts w:ascii="Tablet Gothic" w:hAnsi="Tablet Gothic"/>
                <w:sz w:val="22"/>
                <w:szCs w:val="22"/>
              </w:rPr>
              <w:t>nákup služeb, které povedou ke</w:t>
            </w:r>
            <w:r w:rsidR="006B037A" w:rsidRPr="00D865A1">
              <w:rPr>
                <w:rFonts w:ascii="Tablet Gothic" w:hAnsi="Tablet Gothic"/>
                <w:sz w:val="22"/>
                <w:szCs w:val="22"/>
              </w:rPr>
              <w:t> </w:t>
            </w:r>
            <w:r w:rsidRPr="00D865A1">
              <w:rPr>
                <w:rFonts w:ascii="Tablet Gothic" w:hAnsi="Tablet Gothic"/>
                <w:sz w:val="22"/>
                <w:szCs w:val="22"/>
              </w:rPr>
              <w:t>zvýšení digitální úrovně podniku.</w:t>
            </w:r>
          </w:p>
        </w:tc>
        <w:tc>
          <w:tcPr>
            <w:tcW w:w="1551" w:type="dxa"/>
            <w:tcBorders>
              <w:top w:val="single" w:sz="4" w:space="0" w:color="91B7C7"/>
              <w:left w:val="single" w:sz="4" w:space="0" w:color="91B7C7"/>
              <w:bottom w:val="single" w:sz="4" w:space="0" w:color="91B7C7"/>
              <w:right w:val="single" w:sz="4" w:space="0" w:color="91B7C7"/>
            </w:tcBorders>
            <w:shd w:val="clear" w:color="auto" w:fill="auto"/>
            <w:vAlign w:val="center"/>
          </w:tcPr>
          <w:p w14:paraId="49220039" w14:textId="5D7712C9" w:rsidR="002D3FFB" w:rsidRDefault="002D3FFB" w:rsidP="002D3FF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20. 10</w:t>
            </w:r>
            <w:r w:rsidRPr="003B2883">
              <w:rPr>
                <w:rFonts w:ascii="Tablet Gothic" w:hAnsi="Tablet Gothic"/>
                <w:sz w:val="22"/>
                <w:szCs w:val="22"/>
              </w:rPr>
              <w:t>. 2025</w:t>
            </w:r>
          </w:p>
          <w:p w14:paraId="727E363B" w14:textId="1BE00DE5" w:rsidR="002D3FFB" w:rsidRDefault="002D3FFB" w:rsidP="002D3FF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 w:rsidRPr="005A0C16">
              <w:rPr>
                <w:rFonts w:ascii="Tablet Gothic" w:hAnsi="Tablet Gothic"/>
                <w:sz w:val="22"/>
                <w:szCs w:val="22"/>
              </w:rPr>
              <w:t>–</w:t>
            </w:r>
            <w:r>
              <w:rPr>
                <w:rFonts w:ascii="Tablet Gothic" w:hAnsi="Tablet Gothic"/>
                <w:sz w:val="22"/>
                <w:szCs w:val="22"/>
              </w:rPr>
              <w:t xml:space="preserve"> 1</w:t>
            </w:r>
            <w:r w:rsidR="009E4490">
              <w:rPr>
                <w:rFonts w:ascii="Tablet Gothic" w:hAnsi="Tablet Gothic"/>
                <w:sz w:val="22"/>
                <w:szCs w:val="22"/>
              </w:rPr>
              <w:t>7</w:t>
            </w:r>
            <w:r>
              <w:rPr>
                <w:rFonts w:ascii="Tablet Gothic" w:hAnsi="Tablet Gothic"/>
                <w:sz w:val="22"/>
                <w:szCs w:val="22"/>
              </w:rPr>
              <w:t xml:space="preserve">. </w:t>
            </w:r>
            <w:r w:rsidR="009E4490">
              <w:rPr>
                <w:rFonts w:ascii="Tablet Gothic" w:hAnsi="Tablet Gothic"/>
                <w:sz w:val="22"/>
                <w:szCs w:val="22"/>
              </w:rPr>
              <w:t>4</w:t>
            </w:r>
            <w:r>
              <w:rPr>
                <w:rFonts w:ascii="Tablet Gothic" w:hAnsi="Tablet Gothic"/>
                <w:sz w:val="22"/>
                <w:szCs w:val="22"/>
              </w:rPr>
              <w:t>. 2026</w:t>
            </w:r>
          </w:p>
        </w:tc>
        <w:tc>
          <w:tcPr>
            <w:tcW w:w="2363" w:type="dxa"/>
            <w:tcBorders>
              <w:top w:val="single" w:sz="4" w:space="0" w:color="91B7C7"/>
              <w:left w:val="single" w:sz="4" w:space="0" w:color="91B7C7"/>
              <w:bottom w:val="single" w:sz="4" w:space="0" w:color="91B7C7"/>
              <w:right w:val="single" w:sz="4" w:space="0" w:color="91B7C7"/>
            </w:tcBorders>
            <w:shd w:val="clear" w:color="auto" w:fill="auto"/>
            <w:vAlign w:val="center"/>
          </w:tcPr>
          <w:p w14:paraId="6EF35770" w14:textId="66523962" w:rsidR="002D3FFB" w:rsidRDefault="00EB0C9F" w:rsidP="001B6741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45 mil. Kč</w:t>
            </w:r>
            <w:r w:rsidR="003314B8">
              <w:rPr>
                <w:rFonts w:ascii="Tablet Gothic" w:hAnsi="Tablet Gothic"/>
                <w:sz w:val="22"/>
                <w:szCs w:val="22"/>
              </w:rPr>
              <w:t xml:space="preserve"> </w:t>
            </w:r>
            <w:r>
              <w:rPr>
                <w:rFonts w:ascii="Tablet Gothic" w:hAnsi="Tablet Gothic"/>
                <w:sz w:val="22"/>
                <w:szCs w:val="22"/>
              </w:rPr>
              <w:t>/</w:t>
            </w:r>
            <w:r w:rsidR="003314B8">
              <w:rPr>
                <w:rFonts w:ascii="Tablet Gothic" w:hAnsi="Tablet Gothic"/>
                <w:sz w:val="22"/>
                <w:szCs w:val="22"/>
              </w:rPr>
              <w:t xml:space="preserve"> </w:t>
            </w:r>
            <w:r>
              <w:rPr>
                <w:rFonts w:ascii="Tablet Gothic" w:hAnsi="Tablet Gothic"/>
                <w:sz w:val="22"/>
                <w:szCs w:val="22"/>
              </w:rPr>
              <w:t>45 %</w:t>
            </w:r>
          </w:p>
        </w:tc>
        <w:tc>
          <w:tcPr>
            <w:tcW w:w="1351" w:type="dxa"/>
            <w:tcBorders>
              <w:top w:val="single" w:sz="4" w:space="0" w:color="91B7C7"/>
              <w:left w:val="single" w:sz="4" w:space="0" w:color="91B7C7"/>
              <w:bottom w:val="single" w:sz="4" w:space="0" w:color="91B7C7"/>
              <w:right w:val="single" w:sz="4" w:space="0" w:color="91B7C7"/>
            </w:tcBorders>
            <w:shd w:val="clear" w:color="auto" w:fill="auto"/>
            <w:vAlign w:val="center"/>
          </w:tcPr>
          <w:p w14:paraId="086E5402" w14:textId="3F2C04D7" w:rsidR="002D3FFB" w:rsidRDefault="00EB0C9F" w:rsidP="003B2883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1</w:t>
            </w:r>
            <w:r w:rsidR="002D3FFB">
              <w:rPr>
                <w:rFonts w:ascii="Tablet Gothic" w:hAnsi="Tablet Gothic"/>
                <w:sz w:val="22"/>
                <w:szCs w:val="22"/>
              </w:rPr>
              <w:t xml:space="preserve"> mld. Kč</w:t>
            </w:r>
          </w:p>
        </w:tc>
      </w:tr>
      <w:tr w:rsidR="00D368A5" w:rsidRPr="0057320F" w14:paraId="77A4229B" w14:textId="77777777" w:rsidTr="00ED1ABA">
        <w:trPr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tcBorders>
              <w:top w:val="single" w:sz="4" w:space="0" w:color="FFFFFF" w:themeColor="background1"/>
              <w:left w:val="single" w:sz="4" w:space="0" w:color="91B7C7"/>
              <w:bottom w:val="single" w:sz="4" w:space="0" w:color="FFFFFF" w:themeColor="background1"/>
              <w:right w:val="single" w:sz="4" w:space="0" w:color="91B7C7"/>
            </w:tcBorders>
            <w:shd w:val="clear" w:color="auto" w:fill="91B7C7"/>
            <w:vAlign w:val="center"/>
          </w:tcPr>
          <w:p w14:paraId="7B2C80DC" w14:textId="77777777" w:rsidR="00D368A5" w:rsidRDefault="00D368A5" w:rsidP="00D368A5">
            <w:pPr>
              <w:spacing w:before="0"/>
              <w:rPr>
                <w:rFonts w:ascii="Tablet Gothic" w:hAnsi="Tablet Gothic"/>
                <w:b w:val="0"/>
                <w:bCs w:val="0"/>
                <w:sz w:val="24"/>
                <w:szCs w:val="22"/>
              </w:rPr>
            </w:pPr>
            <w:r>
              <w:rPr>
                <w:rFonts w:ascii="Tablet Gothic" w:hAnsi="Tablet Gothic"/>
                <w:sz w:val="24"/>
                <w:szCs w:val="22"/>
              </w:rPr>
              <w:t>Technologie pro MAS (CLLD)</w:t>
            </w:r>
          </w:p>
          <w:p w14:paraId="3DBAA029" w14:textId="44BB5EF4" w:rsidR="00D368A5" w:rsidRPr="002D3FFB" w:rsidRDefault="00D368A5" w:rsidP="00D368A5">
            <w:pPr>
              <w:spacing w:before="60"/>
              <w:rPr>
                <w:rFonts w:ascii="Tablet Gothic" w:hAnsi="Tablet Gothic"/>
                <w:sz w:val="24"/>
                <w:szCs w:val="22"/>
              </w:rPr>
            </w:pPr>
            <w:r>
              <w:rPr>
                <w:rFonts w:ascii="Tablet Gothic" w:hAnsi="Tablet Gothic"/>
                <w:sz w:val="24"/>
                <w:szCs w:val="22"/>
              </w:rPr>
              <w:t>– výzva II.</w:t>
            </w:r>
          </w:p>
        </w:tc>
        <w:tc>
          <w:tcPr>
            <w:tcW w:w="3603" w:type="dxa"/>
            <w:tcBorders>
              <w:top w:val="single" w:sz="4" w:space="0" w:color="91B7C7"/>
              <w:left w:val="single" w:sz="4" w:space="0" w:color="91B7C7"/>
              <w:bottom w:val="single" w:sz="4" w:space="0" w:color="91B7C7"/>
              <w:right w:val="single" w:sz="4" w:space="0" w:color="91B7C7"/>
            </w:tcBorders>
            <w:shd w:val="clear" w:color="auto" w:fill="auto"/>
            <w:vAlign w:val="center"/>
          </w:tcPr>
          <w:p w14:paraId="3B9F1FA2" w14:textId="5B2DF62A" w:rsidR="00D368A5" w:rsidRPr="00D865A1" w:rsidRDefault="00D368A5" w:rsidP="007350C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 xml:space="preserve">Projekty automatizace, </w:t>
            </w:r>
            <w:r w:rsidRPr="00761F49">
              <w:rPr>
                <w:rFonts w:ascii="Tablet Gothic" w:hAnsi="Tablet Gothic"/>
                <w:sz w:val="22"/>
                <w:szCs w:val="22"/>
              </w:rPr>
              <w:t xml:space="preserve">robotizace a digitalizace </w:t>
            </w:r>
            <w:r>
              <w:rPr>
                <w:rFonts w:ascii="Tablet Gothic" w:hAnsi="Tablet Gothic"/>
                <w:sz w:val="22"/>
                <w:szCs w:val="22"/>
              </w:rPr>
              <w:t xml:space="preserve">v </w:t>
            </w:r>
            <w:r w:rsidRPr="00761F49">
              <w:rPr>
                <w:rFonts w:ascii="Tablet Gothic" w:hAnsi="Tablet Gothic"/>
                <w:sz w:val="22"/>
                <w:szCs w:val="22"/>
              </w:rPr>
              <w:t xml:space="preserve">malých a středních </w:t>
            </w:r>
            <w:r>
              <w:rPr>
                <w:rFonts w:ascii="Tablet Gothic" w:hAnsi="Tablet Gothic"/>
                <w:sz w:val="22"/>
                <w:szCs w:val="22"/>
              </w:rPr>
              <w:t>firmách</w:t>
            </w:r>
            <w:r w:rsidRPr="00761F49">
              <w:rPr>
                <w:rFonts w:ascii="Tablet Gothic" w:hAnsi="Tablet Gothic"/>
                <w:sz w:val="22"/>
                <w:szCs w:val="22"/>
              </w:rPr>
              <w:t xml:space="preserve"> ve</w:t>
            </w:r>
            <w:r>
              <w:rPr>
                <w:rFonts w:ascii="Tablet Gothic" w:hAnsi="Tablet Gothic"/>
                <w:sz w:val="22"/>
                <w:szCs w:val="22"/>
              </w:rPr>
              <w:t> </w:t>
            </w:r>
            <w:r w:rsidRPr="00761F49">
              <w:rPr>
                <w:rFonts w:ascii="Tablet Gothic" w:hAnsi="Tablet Gothic"/>
                <w:sz w:val="22"/>
                <w:szCs w:val="22"/>
              </w:rPr>
              <w:t>venkovských</w:t>
            </w:r>
            <w:r>
              <w:rPr>
                <w:rFonts w:ascii="Tablet Gothic" w:hAnsi="Tablet Gothic"/>
                <w:sz w:val="22"/>
                <w:szCs w:val="22"/>
              </w:rPr>
              <w:t xml:space="preserve"> </w:t>
            </w:r>
            <w:r w:rsidRPr="00761F49">
              <w:rPr>
                <w:rFonts w:ascii="Tablet Gothic" w:hAnsi="Tablet Gothic"/>
                <w:sz w:val="22"/>
                <w:szCs w:val="22"/>
              </w:rPr>
              <w:t>oblastech</w:t>
            </w:r>
            <w:r>
              <w:rPr>
                <w:rFonts w:ascii="Tablet Gothic" w:hAnsi="Tablet Gothic"/>
                <w:sz w:val="22"/>
                <w:szCs w:val="22"/>
              </w:rPr>
              <w:t xml:space="preserve"> (</w:t>
            </w:r>
            <w:r w:rsidRPr="00F64C2B">
              <w:rPr>
                <w:rFonts w:ascii="Tablet Gothic" w:hAnsi="Tablet Gothic"/>
                <w:sz w:val="22"/>
                <w:szCs w:val="22"/>
              </w:rPr>
              <w:t xml:space="preserve">nákup strojů, </w:t>
            </w:r>
            <w:r>
              <w:rPr>
                <w:rFonts w:ascii="Tablet Gothic" w:hAnsi="Tablet Gothic"/>
                <w:sz w:val="22"/>
                <w:szCs w:val="22"/>
              </w:rPr>
              <w:t>HW</w:t>
            </w:r>
            <w:r w:rsidRPr="00F64C2B">
              <w:rPr>
                <w:rFonts w:ascii="Tablet Gothic" w:hAnsi="Tablet Gothic"/>
                <w:sz w:val="22"/>
                <w:szCs w:val="22"/>
              </w:rPr>
              <w:t xml:space="preserve">, </w:t>
            </w:r>
            <w:r>
              <w:rPr>
                <w:rFonts w:ascii="Tablet Gothic" w:hAnsi="Tablet Gothic"/>
                <w:sz w:val="22"/>
                <w:szCs w:val="22"/>
              </w:rPr>
              <w:t>SW apod.)</w:t>
            </w:r>
            <w:r w:rsidRPr="00F64C2B">
              <w:rPr>
                <w:rFonts w:ascii="Tablet Gothic" w:hAnsi="Tablet Gothic"/>
                <w:sz w:val="22"/>
                <w:szCs w:val="22"/>
              </w:rPr>
              <w:t>.</w:t>
            </w:r>
          </w:p>
        </w:tc>
        <w:tc>
          <w:tcPr>
            <w:tcW w:w="1551" w:type="dxa"/>
            <w:tcBorders>
              <w:top w:val="single" w:sz="4" w:space="0" w:color="91B7C7"/>
              <w:left w:val="single" w:sz="4" w:space="0" w:color="91B7C7"/>
              <w:bottom w:val="single" w:sz="4" w:space="0" w:color="91B7C7"/>
              <w:right w:val="single" w:sz="4" w:space="0" w:color="91B7C7"/>
            </w:tcBorders>
            <w:shd w:val="clear" w:color="auto" w:fill="auto"/>
            <w:vAlign w:val="center"/>
          </w:tcPr>
          <w:p w14:paraId="0D49977B" w14:textId="777F28DD" w:rsidR="00D368A5" w:rsidRDefault="00D368A5" w:rsidP="00D368A5">
            <w:pPr>
              <w:spacing w:before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 xml:space="preserve">1. </w:t>
            </w:r>
            <w:r w:rsidR="00CD6E28">
              <w:rPr>
                <w:rFonts w:ascii="Tablet Gothic" w:hAnsi="Tablet Gothic"/>
                <w:sz w:val="22"/>
                <w:szCs w:val="22"/>
              </w:rPr>
              <w:t>9</w:t>
            </w:r>
            <w:r>
              <w:rPr>
                <w:rFonts w:ascii="Tablet Gothic" w:hAnsi="Tablet Gothic"/>
                <w:sz w:val="22"/>
                <w:szCs w:val="22"/>
              </w:rPr>
              <w:t>. 202</w:t>
            </w:r>
            <w:r w:rsidR="0037407E">
              <w:rPr>
                <w:rFonts w:ascii="Tablet Gothic" w:hAnsi="Tablet Gothic"/>
                <w:sz w:val="22"/>
                <w:szCs w:val="22"/>
              </w:rPr>
              <w:t>6</w:t>
            </w:r>
            <w:r>
              <w:rPr>
                <w:rFonts w:ascii="Tablet Gothic" w:hAnsi="Tablet Gothic"/>
                <w:sz w:val="22"/>
                <w:szCs w:val="22"/>
              </w:rPr>
              <w:t xml:space="preserve"> </w:t>
            </w:r>
          </w:p>
          <w:p w14:paraId="628D626A" w14:textId="2D049E2C" w:rsidR="00D368A5" w:rsidRDefault="00D368A5" w:rsidP="00D368A5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 xml:space="preserve">– 1. </w:t>
            </w:r>
            <w:r w:rsidR="0037407E">
              <w:rPr>
                <w:rFonts w:ascii="Tablet Gothic" w:hAnsi="Tablet Gothic"/>
                <w:sz w:val="22"/>
                <w:szCs w:val="22"/>
              </w:rPr>
              <w:t>9</w:t>
            </w:r>
            <w:r>
              <w:rPr>
                <w:rFonts w:ascii="Tablet Gothic" w:hAnsi="Tablet Gothic"/>
                <w:sz w:val="22"/>
                <w:szCs w:val="22"/>
              </w:rPr>
              <w:t>. 202</w:t>
            </w:r>
            <w:r w:rsidR="0037407E">
              <w:rPr>
                <w:rFonts w:ascii="Tablet Gothic" w:hAnsi="Tablet Gothic"/>
                <w:sz w:val="22"/>
                <w:szCs w:val="22"/>
              </w:rPr>
              <w:t>7</w:t>
            </w:r>
          </w:p>
        </w:tc>
        <w:tc>
          <w:tcPr>
            <w:tcW w:w="2363" w:type="dxa"/>
            <w:tcBorders>
              <w:top w:val="single" w:sz="4" w:space="0" w:color="91B7C7"/>
              <w:left w:val="single" w:sz="4" w:space="0" w:color="91B7C7"/>
              <w:bottom w:val="single" w:sz="4" w:space="0" w:color="91B7C7"/>
              <w:right w:val="single" w:sz="4" w:space="0" w:color="91B7C7"/>
            </w:tcBorders>
            <w:shd w:val="clear" w:color="auto" w:fill="auto"/>
            <w:vAlign w:val="center"/>
          </w:tcPr>
          <w:p w14:paraId="6505712B" w14:textId="01CD72C4" w:rsidR="00D368A5" w:rsidRDefault="00D368A5" w:rsidP="00D368A5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1 mil. Kč / 50 %</w:t>
            </w:r>
          </w:p>
        </w:tc>
        <w:tc>
          <w:tcPr>
            <w:tcW w:w="1351" w:type="dxa"/>
            <w:tcBorders>
              <w:top w:val="single" w:sz="4" w:space="0" w:color="91B7C7"/>
              <w:left w:val="single" w:sz="4" w:space="0" w:color="91B7C7"/>
              <w:bottom w:val="single" w:sz="4" w:space="0" w:color="91B7C7"/>
              <w:right w:val="single" w:sz="4" w:space="0" w:color="91B7C7"/>
            </w:tcBorders>
            <w:shd w:val="clear" w:color="auto" w:fill="auto"/>
            <w:vAlign w:val="center"/>
          </w:tcPr>
          <w:p w14:paraId="1CD377B5" w14:textId="7C8CB41F" w:rsidR="00D368A5" w:rsidRDefault="0037407E" w:rsidP="00D368A5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540</w:t>
            </w:r>
            <w:r w:rsidR="00D368A5">
              <w:rPr>
                <w:rFonts w:ascii="Tablet Gothic" w:hAnsi="Tablet Gothic"/>
                <w:sz w:val="22"/>
                <w:szCs w:val="22"/>
              </w:rPr>
              <w:t xml:space="preserve"> m</w:t>
            </w:r>
            <w:r>
              <w:rPr>
                <w:rFonts w:ascii="Tablet Gothic" w:hAnsi="Tablet Gothic"/>
                <w:sz w:val="22"/>
                <w:szCs w:val="22"/>
              </w:rPr>
              <w:t>i</w:t>
            </w:r>
            <w:r w:rsidR="00D368A5">
              <w:rPr>
                <w:rFonts w:ascii="Tablet Gothic" w:hAnsi="Tablet Gothic"/>
                <w:sz w:val="22"/>
                <w:szCs w:val="22"/>
              </w:rPr>
              <w:t>l. Kč</w:t>
            </w:r>
          </w:p>
        </w:tc>
      </w:tr>
      <w:tr w:rsidR="006E27DD" w:rsidRPr="0057320F" w14:paraId="28E077ED" w14:textId="77777777" w:rsidTr="00ED1A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tcBorders>
              <w:top w:val="single" w:sz="4" w:space="0" w:color="FFFFFF" w:themeColor="background1"/>
              <w:left w:val="single" w:sz="4" w:space="0" w:color="91B7C7"/>
              <w:bottom w:val="single" w:sz="4" w:space="0" w:color="FFFFFF" w:themeColor="background1"/>
              <w:right w:val="single" w:sz="4" w:space="0" w:color="91B7C7"/>
            </w:tcBorders>
            <w:shd w:val="clear" w:color="auto" w:fill="91B7C7"/>
            <w:vAlign w:val="center"/>
          </w:tcPr>
          <w:p w14:paraId="6B89D2A1" w14:textId="77777777" w:rsidR="006E27DD" w:rsidRPr="004740E4" w:rsidRDefault="006E27DD" w:rsidP="006E27DD">
            <w:pPr>
              <w:spacing w:before="0"/>
              <w:rPr>
                <w:rFonts w:ascii="Tablet Gothic" w:hAnsi="Tablet Gothic"/>
                <w:sz w:val="24"/>
                <w:szCs w:val="22"/>
              </w:rPr>
            </w:pPr>
            <w:r>
              <w:rPr>
                <w:rFonts w:ascii="Tablet Gothic" w:hAnsi="Tablet Gothic"/>
                <w:sz w:val="24"/>
                <w:szCs w:val="22"/>
              </w:rPr>
              <w:t xml:space="preserve">Partnerství znalostního transferu – </w:t>
            </w:r>
          </w:p>
          <w:p w14:paraId="65A984F5" w14:textId="2D7E4484" w:rsidR="006E27DD" w:rsidRPr="002D3FFB" w:rsidRDefault="006E27DD" w:rsidP="006E27DD">
            <w:pPr>
              <w:spacing w:before="60"/>
              <w:rPr>
                <w:rFonts w:ascii="Tablet Gothic" w:hAnsi="Tablet Gothic"/>
                <w:sz w:val="24"/>
                <w:szCs w:val="22"/>
              </w:rPr>
            </w:pPr>
            <w:r>
              <w:rPr>
                <w:rFonts w:ascii="Tablet Gothic" w:hAnsi="Tablet Gothic"/>
                <w:sz w:val="24"/>
                <w:szCs w:val="22"/>
              </w:rPr>
              <w:t>výzva I</w:t>
            </w:r>
            <w:r w:rsidR="0016491F">
              <w:rPr>
                <w:rFonts w:ascii="Tablet Gothic" w:hAnsi="Tablet Gothic"/>
                <w:sz w:val="24"/>
                <w:szCs w:val="22"/>
              </w:rPr>
              <w:t>V</w:t>
            </w:r>
            <w:r>
              <w:rPr>
                <w:rFonts w:ascii="Tablet Gothic" w:hAnsi="Tablet Gothic"/>
                <w:sz w:val="24"/>
                <w:szCs w:val="22"/>
              </w:rPr>
              <w:t>.</w:t>
            </w:r>
          </w:p>
        </w:tc>
        <w:tc>
          <w:tcPr>
            <w:tcW w:w="3603" w:type="dxa"/>
            <w:tcBorders>
              <w:top w:val="single" w:sz="4" w:space="0" w:color="91B7C7"/>
              <w:left w:val="single" w:sz="4" w:space="0" w:color="91B7C7"/>
              <w:bottom w:val="single" w:sz="4" w:space="0" w:color="91B7C7"/>
              <w:right w:val="single" w:sz="4" w:space="0" w:color="91B7C7"/>
            </w:tcBorders>
            <w:shd w:val="clear" w:color="auto" w:fill="auto"/>
            <w:vAlign w:val="center"/>
          </w:tcPr>
          <w:p w14:paraId="335EA583" w14:textId="536B0AAC" w:rsidR="006E27DD" w:rsidRPr="00D865A1" w:rsidRDefault="006E27DD" w:rsidP="007350C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Práce absolventů VŠ (i doktorandů) na konkrétních inovacích v podniku (osobní náklady</w:t>
            </w:r>
            <w:r w:rsidRPr="001B6E7F">
              <w:rPr>
                <w:rFonts w:ascii="Tablet Gothic" w:hAnsi="Tablet Gothic"/>
                <w:sz w:val="22"/>
                <w:szCs w:val="22"/>
              </w:rPr>
              <w:t xml:space="preserve"> absolvent</w:t>
            </w:r>
            <w:r>
              <w:rPr>
                <w:rFonts w:ascii="Tablet Gothic" w:hAnsi="Tablet Gothic"/>
                <w:sz w:val="22"/>
                <w:szCs w:val="22"/>
              </w:rPr>
              <w:t xml:space="preserve">ů VŠ, </w:t>
            </w:r>
            <w:r w:rsidRPr="001B6E7F">
              <w:rPr>
                <w:rFonts w:ascii="Tablet Gothic" w:hAnsi="Tablet Gothic"/>
                <w:sz w:val="22"/>
                <w:szCs w:val="22"/>
              </w:rPr>
              <w:t>odborníků podniku</w:t>
            </w:r>
            <w:r>
              <w:rPr>
                <w:rFonts w:ascii="Tablet Gothic" w:hAnsi="Tablet Gothic"/>
                <w:sz w:val="22"/>
                <w:szCs w:val="22"/>
              </w:rPr>
              <w:t xml:space="preserve"> i </w:t>
            </w:r>
            <w:r w:rsidRPr="001B6E7F">
              <w:rPr>
                <w:rFonts w:ascii="Tablet Gothic" w:hAnsi="Tablet Gothic"/>
                <w:sz w:val="22"/>
                <w:szCs w:val="22"/>
              </w:rPr>
              <w:t>akademických pracovníků,</w:t>
            </w:r>
            <w:r>
              <w:rPr>
                <w:rFonts w:ascii="Tablet Gothic" w:hAnsi="Tablet Gothic"/>
                <w:sz w:val="22"/>
                <w:szCs w:val="22"/>
              </w:rPr>
              <w:t xml:space="preserve"> </w:t>
            </w:r>
            <w:r w:rsidRPr="001B6E7F">
              <w:rPr>
                <w:rFonts w:ascii="Tablet Gothic" w:hAnsi="Tablet Gothic"/>
                <w:sz w:val="22"/>
                <w:szCs w:val="22"/>
              </w:rPr>
              <w:t>investice do vybavení pracoviště absolventa, cestovné na</w:t>
            </w:r>
            <w:r>
              <w:rPr>
                <w:rFonts w:ascii="Tablet Gothic" w:hAnsi="Tablet Gothic"/>
                <w:sz w:val="22"/>
                <w:szCs w:val="22"/>
              </w:rPr>
              <w:t> </w:t>
            </w:r>
            <w:r w:rsidRPr="001B6E7F">
              <w:rPr>
                <w:rFonts w:ascii="Tablet Gothic" w:hAnsi="Tablet Gothic"/>
                <w:sz w:val="22"/>
                <w:szCs w:val="22"/>
              </w:rPr>
              <w:t>konference</w:t>
            </w:r>
            <w:r>
              <w:rPr>
                <w:rFonts w:ascii="Tablet Gothic" w:hAnsi="Tablet Gothic"/>
                <w:sz w:val="22"/>
                <w:szCs w:val="22"/>
              </w:rPr>
              <w:t>, režie</w:t>
            </w:r>
            <w:r w:rsidRPr="001B6E7F">
              <w:rPr>
                <w:rFonts w:ascii="Tablet Gothic" w:hAnsi="Tablet Gothic"/>
                <w:sz w:val="22"/>
                <w:szCs w:val="22"/>
              </w:rPr>
              <w:t xml:space="preserve"> apod.</w:t>
            </w:r>
            <w:r>
              <w:rPr>
                <w:rFonts w:ascii="Tablet Gothic" w:hAnsi="Tablet Gothic"/>
                <w:sz w:val="22"/>
                <w:szCs w:val="22"/>
              </w:rPr>
              <w:t>).</w:t>
            </w:r>
          </w:p>
        </w:tc>
        <w:tc>
          <w:tcPr>
            <w:tcW w:w="1551" w:type="dxa"/>
            <w:tcBorders>
              <w:top w:val="single" w:sz="4" w:space="0" w:color="91B7C7"/>
              <w:left w:val="single" w:sz="4" w:space="0" w:color="91B7C7"/>
              <w:bottom w:val="single" w:sz="4" w:space="0" w:color="91B7C7"/>
              <w:right w:val="single" w:sz="4" w:space="0" w:color="91B7C7"/>
            </w:tcBorders>
            <w:shd w:val="clear" w:color="auto" w:fill="auto"/>
            <w:vAlign w:val="center"/>
          </w:tcPr>
          <w:p w14:paraId="4C8557D4" w14:textId="3A056027" w:rsidR="006E27DD" w:rsidRDefault="006008B8" w:rsidP="006E27DD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30</w:t>
            </w:r>
            <w:r w:rsidR="006E27DD">
              <w:rPr>
                <w:rFonts w:ascii="Tablet Gothic" w:hAnsi="Tablet Gothic"/>
                <w:sz w:val="22"/>
                <w:szCs w:val="22"/>
              </w:rPr>
              <w:t>. </w:t>
            </w:r>
            <w:r>
              <w:rPr>
                <w:rFonts w:ascii="Tablet Gothic" w:hAnsi="Tablet Gothic"/>
                <w:sz w:val="22"/>
                <w:szCs w:val="22"/>
              </w:rPr>
              <w:t>4</w:t>
            </w:r>
            <w:r w:rsidR="006E27DD" w:rsidRPr="003B2883">
              <w:rPr>
                <w:rFonts w:ascii="Tablet Gothic" w:hAnsi="Tablet Gothic"/>
                <w:sz w:val="22"/>
                <w:szCs w:val="22"/>
              </w:rPr>
              <w:t>.</w:t>
            </w:r>
          </w:p>
          <w:p w14:paraId="51006BC1" w14:textId="47ECEEC3" w:rsidR="006E27DD" w:rsidRDefault="006E27DD" w:rsidP="006E27DD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 w:rsidRPr="005A0C16">
              <w:rPr>
                <w:rFonts w:ascii="Tablet Gothic" w:hAnsi="Tablet Gothic"/>
                <w:sz w:val="22"/>
                <w:szCs w:val="22"/>
              </w:rPr>
              <w:t>–</w:t>
            </w:r>
            <w:r>
              <w:rPr>
                <w:rFonts w:ascii="Tablet Gothic" w:hAnsi="Tablet Gothic"/>
                <w:sz w:val="22"/>
                <w:szCs w:val="22"/>
              </w:rPr>
              <w:t xml:space="preserve"> </w:t>
            </w:r>
            <w:r w:rsidR="006008B8">
              <w:rPr>
                <w:rFonts w:ascii="Tablet Gothic" w:hAnsi="Tablet Gothic"/>
                <w:sz w:val="22"/>
                <w:szCs w:val="22"/>
              </w:rPr>
              <w:t>21</w:t>
            </w:r>
            <w:r>
              <w:rPr>
                <w:rFonts w:ascii="Tablet Gothic" w:hAnsi="Tablet Gothic"/>
                <w:sz w:val="22"/>
                <w:szCs w:val="22"/>
              </w:rPr>
              <w:t xml:space="preserve">. </w:t>
            </w:r>
            <w:r w:rsidR="006008B8">
              <w:rPr>
                <w:rFonts w:ascii="Tablet Gothic" w:hAnsi="Tablet Gothic"/>
                <w:sz w:val="22"/>
                <w:szCs w:val="22"/>
              </w:rPr>
              <w:t>9</w:t>
            </w:r>
            <w:r>
              <w:rPr>
                <w:rFonts w:ascii="Tablet Gothic" w:hAnsi="Tablet Gothic"/>
                <w:sz w:val="22"/>
                <w:szCs w:val="22"/>
              </w:rPr>
              <w:t>. 202</w:t>
            </w:r>
            <w:r w:rsidR="006008B8">
              <w:rPr>
                <w:rFonts w:ascii="Tablet Gothic" w:hAnsi="Tablet Gothic"/>
                <w:sz w:val="22"/>
                <w:szCs w:val="22"/>
              </w:rPr>
              <w:t>6</w:t>
            </w:r>
          </w:p>
        </w:tc>
        <w:tc>
          <w:tcPr>
            <w:tcW w:w="2363" w:type="dxa"/>
            <w:tcBorders>
              <w:top w:val="single" w:sz="4" w:space="0" w:color="91B7C7"/>
              <w:left w:val="single" w:sz="4" w:space="0" w:color="91B7C7"/>
              <w:bottom w:val="single" w:sz="4" w:space="0" w:color="91B7C7"/>
              <w:right w:val="single" w:sz="4" w:space="0" w:color="91B7C7"/>
            </w:tcBorders>
            <w:shd w:val="clear" w:color="auto" w:fill="auto"/>
            <w:vAlign w:val="center"/>
          </w:tcPr>
          <w:p w14:paraId="084A9DAA" w14:textId="77777777" w:rsidR="006E27DD" w:rsidRDefault="006E27DD" w:rsidP="006E27DD">
            <w:pPr>
              <w:spacing w:before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 xml:space="preserve">cca 10 mil. Kč </w:t>
            </w:r>
          </w:p>
          <w:p w14:paraId="1832AACD" w14:textId="3BFE188A" w:rsidR="006E27DD" w:rsidRDefault="006E27DD" w:rsidP="006E27DD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70 % MSP</w:t>
            </w:r>
            <w:r w:rsidR="003314B8">
              <w:rPr>
                <w:rFonts w:ascii="Tablet Gothic" w:hAnsi="Tablet Gothic"/>
                <w:sz w:val="22"/>
                <w:szCs w:val="22"/>
              </w:rPr>
              <w:t xml:space="preserve"> </w:t>
            </w:r>
            <w:r>
              <w:rPr>
                <w:rFonts w:ascii="Tablet Gothic" w:hAnsi="Tablet Gothic"/>
                <w:sz w:val="22"/>
                <w:szCs w:val="22"/>
              </w:rPr>
              <w:t>/</w:t>
            </w:r>
            <w:r w:rsidR="003314B8">
              <w:rPr>
                <w:rFonts w:ascii="Tablet Gothic" w:hAnsi="Tablet Gothic"/>
                <w:sz w:val="22"/>
                <w:szCs w:val="22"/>
              </w:rPr>
              <w:t xml:space="preserve"> </w:t>
            </w:r>
            <w:r>
              <w:rPr>
                <w:rFonts w:ascii="Tablet Gothic" w:hAnsi="Tablet Gothic"/>
                <w:sz w:val="22"/>
                <w:szCs w:val="22"/>
              </w:rPr>
              <w:t>85 % VO</w:t>
            </w:r>
          </w:p>
        </w:tc>
        <w:tc>
          <w:tcPr>
            <w:tcW w:w="1351" w:type="dxa"/>
            <w:tcBorders>
              <w:top w:val="single" w:sz="4" w:space="0" w:color="91B7C7"/>
              <w:left w:val="single" w:sz="4" w:space="0" w:color="91B7C7"/>
              <w:bottom w:val="single" w:sz="4" w:space="0" w:color="91B7C7"/>
              <w:right w:val="single" w:sz="4" w:space="0" w:color="91B7C7"/>
            </w:tcBorders>
            <w:shd w:val="clear" w:color="auto" w:fill="auto"/>
            <w:vAlign w:val="center"/>
          </w:tcPr>
          <w:p w14:paraId="6ACF2C39" w14:textId="5DEEAB98" w:rsidR="006E27DD" w:rsidRDefault="006E27DD" w:rsidP="006E27DD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1</w:t>
            </w:r>
            <w:r w:rsidR="002E7AC9">
              <w:rPr>
                <w:rFonts w:ascii="Tablet Gothic" w:hAnsi="Tablet Gothic"/>
                <w:sz w:val="22"/>
                <w:szCs w:val="22"/>
              </w:rPr>
              <w:t>0</w:t>
            </w:r>
            <w:r w:rsidRPr="005A0C16">
              <w:rPr>
                <w:rFonts w:ascii="Tablet Gothic" w:hAnsi="Tablet Gothic"/>
                <w:sz w:val="22"/>
                <w:szCs w:val="22"/>
              </w:rPr>
              <w:t>0 mil. Kč</w:t>
            </w:r>
          </w:p>
        </w:tc>
      </w:tr>
      <w:tr w:rsidR="008D1710" w:rsidRPr="0057320F" w14:paraId="4AEB2FC8" w14:textId="77777777" w:rsidTr="00ED1ABA">
        <w:trPr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tcBorders>
              <w:top w:val="single" w:sz="4" w:space="0" w:color="FFFFFF" w:themeColor="background1"/>
              <w:left w:val="single" w:sz="4" w:space="0" w:color="91B7C7"/>
              <w:bottom w:val="nil"/>
              <w:right w:val="single" w:sz="4" w:space="0" w:color="91B7C7"/>
            </w:tcBorders>
            <w:shd w:val="clear" w:color="auto" w:fill="91B7C7"/>
            <w:vAlign w:val="center"/>
          </w:tcPr>
          <w:p w14:paraId="57355A1B" w14:textId="77777777" w:rsidR="008D1710" w:rsidRDefault="008D1710" w:rsidP="003653DD">
            <w:pPr>
              <w:spacing w:before="0" w:line="276" w:lineRule="auto"/>
              <w:rPr>
                <w:rFonts w:ascii="Tablet Gothic" w:hAnsi="Tablet Gothic"/>
                <w:b w:val="0"/>
                <w:bCs w:val="0"/>
                <w:sz w:val="24"/>
                <w:szCs w:val="22"/>
              </w:rPr>
            </w:pPr>
            <w:r>
              <w:rPr>
                <w:rFonts w:ascii="Tablet Gothic" w:hAnsi="Tablet Gothic"/>
                <w:sz w:val="24"/>
                <w:szCs w:val="22"/>
              </w:rPr>
              <w:t xml:space="preserve">Marketing – </w:t>
            </w:r>
          </w:p>
          <w:p w14:paraId="7A9AA903" w14:textId="478162CC" w:rsidR="008D1710" w:rsidRPr="002D3FFB" w:rsidRDefault="008D1710" w:rsidP="003653DD">
            <w:pPr>
              <w:spacing w:before="0"/>
              <w:rPr>
                <w:rFonts w:ascii="Tablet Gothic" w:hAnsi="Tablet Gothic"/>
                <w:sz w:val="24"/>
                <w:szCs w:val="22"/>
              </w:rPr>
            </w:pPr>
            <w:r>
              <w:rPr>
                <w:rFonts w:ascii="Tablet Gothic" w:hAnsi="Tablet Gothic"/>
                <w:sz w:val="24"/>
                <w:szCs w:val="22"/>
              </w:rPr>
              <w:t>výzva II</w:t>
            </w:r>
            <w:r w:rsidR="00D03A79">
              <w:rPr>
                <w:rFonts w:ascii="Tablet Gothic" w:hAnsi="Tablet Gothic"/>
                <w:sz w:val="24"/>
                <w:szCs w:val="22"/>
              </w:rPr>
              <w:t>I.</w:t>
            </w:r>
          </w:p>
        </w:tc>
        <w:tc>
          <w:tcPr>
            <w:tcW w:w="3603" w:type="dxa"/>
            <w:tcBorders>
              <w:top w:val="single" w:sz="4" w:space="0" w:color="91B7C7"/>
              <w:left w:val="single" w:sz="4" w:space="0" w:color="91B7C7"/>
              <w:bottom w:val="single" w:sz="4" w:space="0" w:color="91B7C7"/>
              <w:right w:val="single" w:sz="4" w:space="0" w:color="91B7C7"/>
            </w:tcBorders>
            <w:shd w:val="clear" w:color="auto" w:fill="auto"/>
            <w:vAlign w:val="center"/>
          </w:tcPr>
          <w:p w14:paraId="1A52CD0E" w14:textId="6E189DD7" w:rsidR="008D1710" w:rsidRPr="00D865A1" w:rsidRDefault="008D1710" w:rsidP="007350C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Účast na zahraničních veletrzích (p</w:t>
            </w:r>
            <w:r w:rsidRPr="009F08B2">
              <w:rPr>
                <w:rFonts w:ascii="Tablet Gothic" w:hAnsi="Tablet Gothic"/>
                <w:sz w:val="22"/>
                <w:szCs w:val="22"/>
              </w:rPr>
              <w:t>ronájem plochy či stánku</w:t>
            </w:r>
            <w:r>
              <w:rPr>
                <w:rFonts w:ascii="Tablet Gothic" w:hAnsi="Tablet Gothic"/>
                <w:sz w:val="22"/>
                <w:szCs w:val="22"/>
              </w:rPr>
              <w:t>,</w:t>
            </w:r>
            <w:r w:rsidRPr="009F08B2">
              <w:rPr>
                <w:rFonts w:ascii="Tablet Gothic" w:hAnsi="Tablet Gothic"/>
                <w:sz w:val="22"/>
                <w:szCs w:val="22"/>
              </w:rPr>
              <w:t xml:space="preserve"> doprav</w:t>
            </w:r>
            <w:r>
              <w:rPr>
                <w:rFonts w:ascii="Tablet Gothic" w:hAnsi="Tablet Gothic"/>
                <w:sz w:val="22"/>
                <w:szCs w:val="22"/>
              </w:rPr>
              <w:t>a</w:t>
            </w:r>
            <w:r w:rsidRPr="009F08B2">
              <w:rPr>
                <w:rFonts w:ascii="Tablet Gothic" w:hAnsi="Tablet Gothic"/>
                <w:sz w:val="22"/>
                <w:szCs w:val="22"/>
              </w:rPr>
              <w:t xml:space="preserve"> exponátů,</w:t>
            </w:r>
            <w:r>
              <w:rPr>
                <w:rFonts w:ascii="Tablet Gothic" w:hAnsi="Tablet Gothic"/>
                <w:sz w:val="22"/>
                <w:szCs w:val="22"/>
              </w:rPr>
              <w:t xml:space="preserve"> </w:t>
            </w:r>
            <w:r w:rsidRPr="009F08B2">
              <w:rPr>
                <w:rFonts w:ascii="Tablet Gothic" w:hAnsi="Tablet Gothic"/>
                <w:sz w:val="22"/>
                <w:szCs w:val="22"/>
              </w:rPr>
              <w:t>propagační materiály</w:t>
            </w:r>
            <w:r w:rsidR="003653DD">
              <w:rPr>
                <w:rFonts w:ascii="Tablet Gothic" w:hAnsi="Tablet Gothic"/>
                <w:sz w:val="22"/>
                <w:szCs w:val="22"/>
              </w:rPr>
              <w:t>…</w:t>
            </w:r>
            <w:r w:rsidRPr="009F08B2">
              <w:rPr>
                <w:rFonts w:ascii="Tablet Gothic" w:hAnsi="Tablet Gothic"/>
                <w:sz w:val="22"/>
                <w:szCs w:val="22"/>
              </w:rPr>
              <w:t xml:space="preserve">). </w:t>
            </w:r>
          </w:p>
        </w:tc>
        <w:tc>
          <w:tcPr>
            <w:tcW w:w="1551" w:type="dxa"/>
            <w:tcBorders>
              <w:top w:val="single" w:sz="4" w:space="0" w:color="91B7C7"/>
              <w:left w:val="single" w:sz="4" w:space="0" w:color="91B7C7"/>
              <w:bottom w:val="single" w:sz="4" w:space="0" w:color="91B7C7"/>
              <w:right w:val="single" w:sz="4" w:space="0" w:color="91B7C7"/>
            </w:tcBorders>
            <w:shd w:val="clear" w:color="auto" w:fill="auto"/>
            <w:vAlign w:val="center"/>
          </w:tcPr>
          <w:p w14:paraId="22A07E8A" w14:textId="77777777" w:rsidR="00697281" w:rsidRDefault="00697281" w:rsidP="008D1710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18</w:t>
            </w:r>
            <w:r w:rsidR="008D1710">
              <w:rPr>
                <w:rFonts w:ascii="Tablet Gothic" w:hAnsi="Tablet Gothic"/>
                <w:sz w:val="22"/>
                <w:szCs w:val="22"/>
              </w:rPr>
              <w:t xml:space="preserve">. </w:t>
            </w:r>
            <w:r>
              <w:rPr>
                <w:rFonts w:ascii="Tablet Gothic" w:hAnsi="Tablet Gothic"/>
                <w:sz w:val="22"/>
                <w:szCs w:val="22"/>
              </w:rPr>
              <w:t>6</w:t>
            </w:r>
            <w:r w:rsidR="008D1710">
              <w:rPr>
                <w:rFonts w:ascii="Tablet Gothic" w:hAnsi="Tablet Gothic"/>
                <w:sz w:val="22"/>
                <w:szCs w:val="22"/>
              </w:rPr>
              <w:t>.</w:t>
            </w:r>
            <w:r>
              <w:rPr>
                <w:rFonts w:ascii="Tablet Gothic" w:hAnsi="Tablet Gothic"/>
                <w:sz w:val="22"/>
                <w:szCs w:val="22"/>
              </w:rPr>
              <w:t xml:space="preserve"> </w:t>
            </w:r>
          </w:p>
          <w:p w14:paraId="75915A64" w14:textId="7A15C8F3" w:rsidR="008D1710" w:rsidRDefault="008D1710" w:rsidP="008D1710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 xml:space="preserve">– </w:t>
            </w:r>
            <w:r w:rsidR="009049DA">
              <w:rPr>
                <w:rFonts w:ascii="Tablet Gothic" w:hAnsi="Tablet Gothic"/>
                <w:sz w:val="22"/>
                <w:szCs w:val="22"/>
              </w:rPr>
              <w:t>19</w:t>
            </w:r>
            <w:r>
              <w:rPr>
                <w:rFonts w:ascii="Tablet Gothic" w:hAnsi="Tablet Gothic"/>
                <w:sz w:val="22"/>
                <w:szCs w:val="22"/>
              </w:rPr>
              <w:t xml:space="preserve">. </w:t>
            </w:r>
            <w:r w:rsidR="009049DA">
              <w:rPr>
                <w:rFonts w:ascii="Tablet Gothic" w:hAnsi="Tablet Gothic"/>
                <w:sz w:val="22"/>
                <w:szCs w:val="22"/>
              </w:rPr>
              <w:t>10</w:t>
            </w:r>
            <w:r>
              <w:rPr>
                <w:rFonts w:ascii="Tablet Gothic" w:hAnsi="Tablet Gothic"/>
                <w:sz w:val="22"/>
                <w:szCs w:val="22"/>
              </w:rPr>
              <w:t>. 202</w:t>
            </w:r>
            <w:r w:rsidR="009049DA">
              <w:rPr>
                <w:rFonts w:ascii="Tablet Gothic" w:hAnsi="Tablet Gothic"/>
                <w:sz w:val="22"/>
                <w:szCs w:val="22"/>
              </w:rPr>
              <w:t>6</w:t>
            </w:r>
          </w:p>
        </w:tc>
        <w:tc>
          <w:tcPr>
            <w:tcW w:w="2363" w:type="dxa"/>
            <w:tcBorders>
              <w:top w:val="single" w:sz="4" w:space="0" w:color="91B7C7"/>
              <w:left w:val="single" w:sz="4" w:space="0" w:color="91B7C7"/>
              <w:bottom w:val="single" w:sz="4" w:space="0" w:color="91B7C7"/>
              <w:right w:val="single" w:sz="4" w:space="0" w:color="91B7C7"/>
            </w:tcBorders>
            <w:shd w:val="clear" w:color="auto" w:fill="auto"/>
            <w:vAlign w:val="center"/>
          </w:tcPr>
          <w:p w14:paraId="64459308" w14:textId="2E684C63" w:rsidR="008D1710" w:rsidRDefault="00E81BB0" w:rsidP="00AC291D">
            <w:pPr>
              <w:spacing w:before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2</w:t>
            </w:r>
            <w:r w:rsidR="008D1710">
              <w:rPr>
                <w:rFonts w:ascii="Tablet Gothic" w:hAnsi="Tablet Gothic"/>
                <w:sz w:val="22"/>
                <w:szCs w:val="22"/>
              </w:rPr>
              <w:t>,</w:t>
            </w:r>
            <w:r>
              <w:rPr>
                <w:rFonts w:ascii="Tablet Gothic" w:hAnsi="Tablet Gothic"/>
                <w:sz w:val="22"/>
                <w:szCs w:val="22"/>
              </w:rPr>
              <w:t>45</w:t>
            </w:r>
            <w:r w:rsidR="008D1710">
              <w:rPr>
                <w:rFonts w:ascii="Tablet Gothic" w:hAnsi="Tablet Gothic"/>
                <w:sz w:val="22"/>
                <w:szCs w:val="22"/>
              </w:rPr>
              <w:t xml:space="preserve"> mil. Kč / 50 %</w:t>
            </w:r>
          </w:p>
        </w:tc>
        <w:tc>
          <w:tcPr>
            <w:tcW w:w="1351" w:type="dxa"/>
            <w:tcBorders>
              <w:top w:val="single" w:sz="4" w:space="0" w:color="91B7C7"/>
              <w:left w:val="single" w:sz="4" w:space="0" w:color="91B7C7"/>
              <w:bottom w:val="single" w:sz="4" w:space="0" w:color="91B7C7"/>
              <w:right w:val="single" w:sz="4" w:space="0" w:color="91B7C7"/>
            </w:tcBorders>
            <w:shd w:val="clear" w:color="auto" w:fill="auto"/>
            <w:vAlign w:val="center"/>
          </w:tcPr>
          <w:p w14:paraId="5C26788A" w14:textId="6E931101" w:rsidR="008D1710" w:rsidRDefault="00AC291D" w:rsidP="008D1710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400</w:t>
            </w:r>
            <w:r w:rsidR="008D1710">
              <w:rPr>
                <w:rFonts w:ascii="Tablet Gothic" w:hAnsi="Tablet Gothic"/>
                <w:sz w:val="22"/>
                <w:szCs w:val="22"/>
              </w:rPr>
              <w:t xml:space="preserve"> mil. Kč</w:t>
            </w:r>
          </w:p>
        </w:tc>
      </w:tr>
      <w:tr w:rsidR="007A251D" w:rsidRPr="000869AC" w14:paraId="6B2332FE" w14:textId="77777777" w:rsidTr="007A2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6" w:type="dxa"/>
            <w:gridSpan w:val="5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14:paraId="4C00FFFC" w14:textId="770B5CA8" w:rsidR="007A251D" w:rsidRPr="00320A39" w:rsidRDefault="00A61F32" w:rsidP="008F7BA6">
            <w:pPr>
              <w:pStyle w:val="Nzev"/>
              <w:spacing w:before="120" w:after="60"/>
              <w:rPr>
                <w:rFonts w:ascii="Campton" w:hAnsi="Campton"/>
                <w:color w:val="2DD687"/>
                <w:sz w:val="32"/>
                <w:szCs w:val="32"/>
              </w:rPr>
            </w:pPr>
            <w:r>
              <w:rPr>
                <w:rFonts w:ascii="Campton" w:hAnsi="Campton"/>
                <w:color w:val="2DD687"/>
                <w:sz w:val="32"/>
                <w:szCs w:val="32"/>
              </w:rPr>
              <w:lastRenderedPageBreak/>
              <w:t xml:space="preserve">výzvy </w:t>
            </w:r>
            <w:r w:rsidRPr="00A61F32">
              <w:rPr>
                <w:rFonts w:ascii="Campton" w:hAnsi="Campton"/>
                <w:color w:val="2DD687"/>
                <w:sz w:val="32"/>
                <w:szCs w:val="32"/>
              </w:rPr>
              <w:t>OP TAK</w:t>
            </w:r>
            <w:r w:rsidR="0002348D">
              <w:rPr>
                <w:rFonts w:ascii="Campton" w:hAnsi="Campton"/>
                <w:color w:val="2DD687"/>
                <w:sz w:val="32"/>
                <w:szCs w:val="32"/>
              </w:rPr>
              <w:t xml:space="preserve"> </w:t>
            </w:r>
            <w:r w:rsidR="0025604C">
              <w:rPr>
                <w:rFonts w:ascii="Campton" w:hAnsi="Campton"/>
                <w:color w:val="2DD687"/>
                <w:sz w:val="32"/>
                <w:szCs w:val="32"/>
              </w:rPr>
              <w:t>–</w:t>
            </w:r>
            <w:r w:rsidR="0002348D">
              <w:rPr>
                <w:rFonts w:ascii="Campton" w:hAnsi="Campton"/>
                <w:color w:val="2DD687"/>
                <w:sz w:val="32"/>
                <w:szCs w:val="32"/>
              </w:rPr>
              <w:t xml:space="preserve"> STEP</w:t>
            </w:r>
          </w:p>
          <w:p w14:paraId="2C537A3F" w14:textId="77777777" w:rsidR="00EB2002" w:rsidRPr="002220FC" w:rsidRDefault="003E332C" w:rsidP="002220FC">
            <w:pPr>
              <w:spacing w:before="120" w:after="120"/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</w:pPr>
            <w:r w:rsidRPr="002220FC"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  <w:t xml:space="preserve">Podpora aktivit </w:t>
            </w:r>
            <w:r w:rsidR="00B57006" w:rsidRPr="002220FC"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  <w:t>v</w:t>
            </w:r>
            <w:r w:rsidR="007B24CE" w:rsidRPr="002220FC"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  <w:t xml:space="preserve"> odvětvích </w:t>
            </w:r>
            <w:r w:rsidR="00EB2002" w:rsidRPr="002220FC"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  <w:t>vymezených</w:t>
            </w:r>
            <w:r w:rsidR="007B24CE" w:rsidRPr="002220FC"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="007B24CE" w:rsidRPr="008F7BA6">
              <w:rPr>
                <w:rFonts w:ascii="Tablet Gothic" w:hAnsi="Tablet Gothic"/>
                <w:color w:val="auto"/>
                <w:sz w:val="22"/>
                <w:szCs w:val="22"/>
              </w:rPr>
              <w:t>platform</w:t>
            </w:r>
            <w:r w:rsidR="00EB2002" w:rsidRPr="008F7BA6">
              <w:rPr>
                <w:rFonts w:ascii="Tablet Gothic" w:hAnsi="Tablet Gothic"/>
                <w:color w:val="auto"/>
                <w:sz w:val="22"/>
                <w:szCs w:val="22"/>
              </w:rPr>
              <w:t>ou</w:t>
            </w:r>
            <w:r w:rsidR="007B24CE" w:rsidRPr="008F7BA6">
              <w:rPr>
                <w:rFonts w:ascii="Tablet Gothic" w:hAnsi="Tablet Gothic"/>
                <w:color w:val="auto"/>
                <w:sz w:val="22"/>
                <w:szCs w:val="22"/>
              </w:rPr>
              <w:t xml:space="preserve"> STEP</w:t>
            </w:r>
            <w:r w:rsidR="00EB2002" w:rsidRPr="002220FC"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  <w:t>:</w:t>
            </w:r>
          </w:p>
          <w:p w14:paraId="27B00DFD" w14:textId="60749F72" w:rsidR="002220FC" w:rsidRPr="002220FC" w:rsidRDefault="002220FC" w:rsidP="002220FC">
            <w:pPr>
              <w:pStyle w:val="Odstavecseseznamem"/>
              <w:numPr>
                <w:ilvl w:val="0"/>
                <w:numId w:val="34"/>
              </w:numPr>
              <w:spacing w:before="120" w:after="120"/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</w:pPr>
            <w:r w:rsidRPr="002615AC">
              <w:rPr>
                <w:rFonts w:ascii="Tablet Gothic" w:hAnsi="Tablet Gothic"/>
                <w:color w:val="auto"/>
                <w:sz w:val="22"/>
                <w:szCs w:val="22"/>
              </w:rPr>
              <w:t>digitální technologie</w:t>
            </w:r>
            <w:r w:rsidR="0022109A"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  <w:t xml:space="preserve"> (kvantové technologie, umělá inteligence, mikročipy</w:t>
            </w:r>
            <w:r w:rsidR="00575C4C"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  <w:t>…)</w:t>
            </w:r>
            <w:r w:rsidRPr="002220FC"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  <w:t>,</w:t>
            </w:r>
          </w:p>
          <w:p w14:paraId="2815661F" w14:textId="64EA4F8D" w:rsidR="002220FC" w:rsidRPr="002220FC" w:rsidRDefault="002220FC" w:rsidP="002220FC">
            <w:pPr>
              <w:pStyle w:val="Odstavecseseznamem"/>
              <w:numPr>
                <w:ilvl w:val="0"/>
                <w:numId w:val="34"/>
              </w:numPr>
              <w:spacing w:before="120" w:after="120"/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</w:pPr>
            <w:r w:rsidRPr="002615AC">
              <w:rPr>
                <w:rFonts w:ascii="Tablet Gothic" w:hAnsi="Tablet Gothic"/>
                <w:color w:val="auto"/>
                <w:sz w:val="22"/>
                <w:szCs w:val="22"/>
              </w:rPr>
              <w:t>čisté technologie</w:t>
            </w:r>
            <w:r w:rsidRPr="002220FC"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="00E5687B"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  <w:t>(</w:t>
            </w:r>
            <w:r w:rsidR="001E19CA"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  <w:t>dekarbonizace, energetika, elektromobilita…)</w:t>
            </w:r>
            <w:r w:rsidRPr="002220FC"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  <w:t>,</w:t>
            </w:r>
          </w:p>
          <w:p w14:paraId="57FB8A7A" w14:textId="3C34D78C" w:rsidR="002220FC" w:rsidRPr="000011FA" w:rsidRDefault="002220FC" w:rsidP="002220FC">
            <w:pPr>
              <w:pStyle w:val="Odstavecseseznamem"/>
              <w:numPr>
                <w:ilvl w:val="0"/>
                <w:numId w:val="34"/>
              </w:numPr>
              <w:spacing w:before="120" w:after="120"/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</w:pPr>
            <w:r w:rsidRPr="002615AC">
              <w:rPr>
                <w:rFonts w:ascii="Tablet Gothic" w:hAnsi="Tablet Gothic"/>
                <w:color w:val="auto"/>
                <w:sz w:val="22"/>
                <w:szCs w:val="22"/>
              </w:rPr>
              <w:t>biotechnologie</w:t>
            </w:r>
            <w:r w:rsidR="00C32797"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  <w:t xml:space="preserve"> (genomika a </w:t>
            </w:r>
            <w:proofErr w:type="spellStart"/>
            <w:r w:rsidR="00C32797"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  <w:t>sekvenování</w:t>
            </w:r>
            <w:proofErr w:type="spellEnd"/>
            <w:r w:rsidR="00C32797"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  <w:t xml:space="preserve">, </w:t>
            </w:r>
            <w:r w:rsidR="00534FCA"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  <w:t xml:space="preserve">diagnostika a </w:t>
            </w:r>
            <w:r w:rsidR="00872B1A"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  <w:t xml:space="preserve">léčivé přípravky, </w:t>
            </w:r>
            <w:r w:rsidR="002615AC"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  <w:t>průmyslov</w:t>
            </w:r>
            <w:r w:rsidR="00534FCA"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  <w:t>é</w:t>
            </w:r>
            <w:r w:rsidR="002615AC"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  <w:t xml:space="preserve"> biotechnologie…)</w:t>
            </w:r>
          </w:p>
          <w:p w14:paraId="7EA5F4F8" w14:textId="248A6C5B" w:rsidR="000011FA" w:rsidRPr="002220FC" w:rsidRDefault="00994F75" w:rsidP="002220FC">
            <w:pPr>
              <w:pStyle w:val="Odstavecseseznamem"/>
              <w:numPr>
                <w:ilvl w:val="0"/>
                <w:numId w:val="34"/>
              </w:numPr>
              <w:spacing w:before="120" w:after="120"/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</w:pPr>
            <w:r w:rsidRPr="007D5583">
              <w:rPr>
                <w:rFonts w:ascii="Tablet Gothic" w:hAnsi="Tablet Gothic"/>
                <w:color w:val="auto"/>
                <w:sz w:val="22"/>
                <w:szCs w:val="22"/>
              </w:rPr>
              <w:t>obranné technologie</w:t>
            </w:r>
            <w:r w:rsidR="0038237B"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  <w:t xml:space="preserve"> (</w:t>
            </w:r>
            <w:r w:rsidR="00E75805"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  <w:t>protivzdušná obrana, bezpilotní systémy</w:t>
            </w:r>
            <w:r w:rsidR="006B3700"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  <w:t xml:space="preserve">, </w:t>
            </w:r>
            <w:r w:rsidR="00C32797"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  <w:t>bezpečná komunikace</w:t>
            </w:r>
            <w:r w:rsidR="006B3700"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  <w:t>…</w:t>
            </w:r>
            <w:r w:rsidR="0038237B"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  <w:t>)</w:t>
            </w:r>
            <w:r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  <w:t>.</w:t>
            </w:r>
          </w:p>
          <w:p w14:paraId="30FCBE74" w14:textId="169460AE" w:rsidR="00D92E3F" w:rsidRPr="00D92E3F" w:rsidRDefault="008F7BA6" w:rsidP="008F7BA6">
            <w:pPr>
              <w:spacing w:before="120" w:after="120"/>
            </w:pPr>
            <w:r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  <w:t xml:space="preserve">Žádat mohou nejen malé a střední, ale i </w:t>
            </w:r>
            <w:r w:rsidR="00320A39" w:rsidRPr="002220FC"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  <w:t>velké podniky</w:t>
            </w:r>
            <w:r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  <w:t>.</w:t>
            </w:r>
          </w:p>
        </w:tc>
      </w:tr>
      <w:tr w:rsidR="00057935" w:rsidRPr="000869AC" w14:paraId="28E9922F" w14:textId="77777777" w:rsidTr="00ED1ABA">
        <w:trPr>
          <w:trHeight w:val="8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tcBorders>
              <w:top w:val="nil"/>
              <w:left w:val="single" w:sz="4" w:space="0" w:color="91B7C7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1B7C7"/>
            <w:vAlign w:val="center"/>
          </w:tcPr>
          <w:p w14:paraId="25D7857A" w14:textId="77777777" w:rsidR="00057935" w:rsidRPr="00E718FB" w:rsidRDefault="00057935" w:rsidP="00CB20A3">
            <w:pPr>
              <w:spacing w:before="120" w:after="120"/>
              <w:jc w:val="center"/>
              <w:rPr>
                <w:rFonts w:ascii="Tablet Gothic" w:hAnsi="Tablet Gothic"/>
                <w:bCs w:val="0"/>
                <w:sz w:val="24"/>
                <w:szCs w:val="22"/>
              </w:rPr>
            </w:pPr>
            <w:r>
              <w:rPr>
                <w:rFonts w:ascii="Tablet Gothic" w:hAnsi="Tablet Gothic"/>
                <w:sz w:val="24"/>
                <w:szCs w:val="24"/>
              </w:rPr>
              <w:t xml:space="preserve"> </w:t>
            </w:r>
            <w:r w:rsidRPr="00E718FB">
              <w:rPr>
                <w:rFonts w:ascii="Tablet Gothic" w:hAnsi="Tablet Gothic"/>
                <w:bCs w:val="0"/>
                <w:sz w:val="24"/>
                <w:szCs w:val="22"/>
              </w:rPr>
              <w:t>Program</w:t>
            </w:r>
          </w:p>
        </w:tc>
        <w:tc>
          <w:tcPr>
            <w:tcW w:w="3603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91B7C7"/>
            <w:vAlign w:val="center"/>
          </w:tcPr>
          <w:p w14:paraId="58284E25" w14:textId="77777777" w:rsidR="00057935" w:rsidRPr="000869AC" w:rsidRDefault="00057935" w:rsidP="00CB20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b/>
                <w:bCs/>
                <w:color w:val="FFFFFF" w:themeColor="background1"/>
                <w:sz w:val="24"/>
                <w:szCs w:val="22"/>
              </w:rPr>
            </w:pPr>
            <w:r w:rsidRPr="000869AC">
              <w:rPr>
                <w:rFonts w:ascii="Tablet Gothic" w:hAnsi="Tablet Gothic"/>
                <w:b/>
                <w:bCs/>
                <w:color w:val="FFFFFF" w:themeColor="background1"/>
                <w:sz w:val="24"/>
                <w:szCs w:val="22"/>
              </w:rPr>
              <w:t>Na co se poskytuje dotace</w:t>
            </w:r>
          </w:p>
        </w:tc>
        <w:tc>
          <w:tcPr>
            <w:tcW w:w="1551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91B7C7"/>
            <w:vAlign w:val="center"/>
          </w:tcPr>
          <w:p w14:paraId="1D4ABD75" w14:textId="77777777" w:rsidR="00057935" w:rsidRPr="000869AC" w:rsidRDefault="00057935" w:rsidP="00CB20A3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b/>
                <w:bCs/>
                <w:color w:val="FFFFFF" w:themeColor="background1"/>
                <w:sz w:val="24"/>
                <w:szCs w:val="22"/>
              </w:rPr>
            </w:pPr>
            <w:r w:rsidRPr="000869AC">
              <w:rPr>
                <w:rFonts w:ascii="Tablet Gothic" w:hAnsi="Tablet Gothic"/>
                <w:b/>
                <w:bCs/>
                <w:color w:val="FFFFFF" w:themeColor="background1"/>
                <w:sz w:val="24"/>
                <w:szCs w:val="22"/>
              </w:rPr>
              <w:t>Příjem žádostí</w:t>
            </w:r>
          </w:p>
        </w:tc>
        <w:tc>
          <w:tcPr>
            <w:tcW w:w="2363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91B7C7"/>
            <w:vAlign w:val="center"/>
          </w:tcPr>
          <w:p w14:paraId="5752E714" w14:textId="77777777" w:rsidR="00057935" w:rsidRPr="000869AC" w:rsidRDefault="00057935" w:rsidP="00CB20A3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b/>
                <w:bCs/>
                <w:color w:val="FFFFFF" w:themeColor="background1"/>
                <w:sz w:val="24"/>
                <w:szCs w:val="22"/>
              </w:rPr>
            </w:pPr>
            <w:r w:rsidRPr="000869AC">
              <w:rPr>
                <w:rFonts w:ascii="Tablet Gothic" w:hAnsi="Tablet Gothic"/>
                <w:b/>
                <w:bCs/>
                <w:color w:val="FFFFFF" w:themeColor="background1"/>
                <w:sz w:val="24"/>
                <w:szCs w:val="22"/>
              </w:rPr>
              <w:t>Výše dotace</w:t>
            </w:r>
          </w:p>
          <w:p w14:paraId="2277BF3D" w14:textId="77777777" w:rsidR="00057935" w:rsidRPr="00B44F5B" w:rsidRDefault="00057935" w:rsidP="00CB20A3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color w:val="FFFFFF" w:themeColor="background1"/>
                <w:sz w:val="24"/>
                <w:szCs w:val="22"/>
              </w:rPr>
            </w:pPr>
            <w:r w:rsidRPr="00B44F5B">
              <w:rPr>
                <w:rFonts w:ascii="Tablet Gothic" w:hAnsi="Tablet Gothic"/>
                <w:color w:val="FFFFFF" w:themeColor="background1"/>
                <w:sz w:val="22"/>
                <w:szCs w:val="22"/>
              </w:rPr>
              <w:t>(max. částka na projekt /max. míra podpory)</w:t>
            </w:r>
          </w:p>
        </w:tc>
        <w:tc>
          <w:tcPr>
            <w:tcW w:w="1351" w:type="dxa"/>
            <w:tcBorders>
              <w:top w:val="nil"/>
              <w:left w:val="single" w:sz="4" w:space="0" w:color="FFFFFF" w:themeColor="background1"/>
            </w:tcBorders>
            <w:shd w:val="clear" w:color="auto" w:fill="91B7C7"/>
            <w:vAlign w:val="center"/>
          </w:tcPr>
          <w:p w14:paraId="66F039E2" w14:textId="77777777" w:rsidR="00057935" w:rsidRPr="000869AC" w:rsidRDefault="00057935" w:rsidP="00CB20A3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b/>
                <w:bCs/>
                <w:color w:val="FFFFFF" w:themeColor="background1"/>
                <w:sz w:val="24"/>
                <w:szCs w:val="22"/>
              </w:rPr>
            </w:pPr>
            <w:r w:rsidRPr="000869AC">
              <w:rPr>
                <w:rFonts w:ascii="Tablet Gothic" w:hAnsi="Tablet Gothic"/>
                <w:b/>
                <w:bCs/>
                <w:color w:val="FFFFFF" w:themeColor="background1"/>
                <w:sz w:val="24"/>
                <w:szCs w:val="22"/>
              </w:rPr>
              <w:t>Alokace</w:t>
            </w:r>
          </w:p>
        </w:tc>
      </w:tr>
      <w:tr w:rsidR="008D1710" w:rsidRPr="0057320F" w14:paraId="0BDB1C92" w14:textId="77777777" w:rsidTr="00ED1A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tcBorders>
              <w:top w:val="single" w:sz="4" w:space="0" w:color="FFFFFF" w:themeColor="background1"/>
              <w:left w:val="single" w:sz="4" w:space="0" w:color="91B7C7"/>
              <w:bottom w:val="single" w:sz="4" w:space="0" w:color="FFFFFF" w:themeColor="background1"/>
              <w:right w:val="single" w:sz="4" w:space="0" w:color="91B7C7"/>
            </w:tcBorders>
            <w:shd w:val="clear" w:color="auto" w:fill="91B7C7"/>
            <w:vAlign w:val="center"/>
          </w:tcPr>
          <w:p w14:paraId="17E5F61B" w14:textId="77777777" w:rsidR="008D1710" w:rsidRDefault="008D1710" w:rsidP="008D1710">
            <w:pPr>
              <w:spacing w:before="0"/>
              <w:rPr>
                <w:rFonts w:ascii="Tablet Gothic" w:hAnsi="Tablet Gothic"/>
                <w:b w:val="0"/>
                <w:bCs w:val="0"/>
                <w:sz w:val="24"/>
                <w:szCs w:val="22"/>
              </w:rPr>
            </w:pPr>
            <w:r>
              <w:rPr>
                <w:rFonts w:ascii="Tablet Gothic" w:hAnsi="Tablet Gothic"/>
                <w:sz w:val="24"/>
                <w:szCs w:val="22"/>
              </w:rPr>
              <w:t>Aplikace</w:t>
            </w:r>
          </w:p>
          <w:p w14:paraId="6C1F205B" w14:textId="1CD814EA" w:rsidR="008D1710" w:rsidRDefault="008D1710" w:rsidP="008D1710">
            <w:pPr>
              <w:spacing w:before="0"/>
              <w:rPr>
                <w:rFonts w:ascii="Tablet Gothic" w:hAnsi="Tablet Gothic"/>
                <w:b w:val="0"/>
                <w:bCs w:val="0"/>
                <w:sz w:val="24"/>
                <w:szCs w:val="22"/>
              </w:rPr>
            </w:pPr>
            <w:r>
              <w:rPr>
                <w:rFonts w:ascii="Tablet Gothic" w:hAnsi="Tablet Gothic"/>
                <w:sz w:val="24"/>
                <w:szCs w:val="22"/>
              </w:rPr>
              <w:t>– výzva V.</w:t>
            </w:r>
          </w:p>
          <w:p w14:paraId="47EEEA06" w14:textId="3AEE90E8" w:rsidR="008D1710" w:rsidRPr="002D3FFB" w:rsidRDefault="008D1710" w:rsidP="008D1710">
            <w:pPr>
              <w:spacing w:before="0" w:after="60"/>
              <w:rPr>
                <w:rFonts w:ascii="Tablet Gothic" w:hAnsi="Tablet Gothic"/>
                <w:sz w:val="24"/>
                <w:szCs w:val="22"/>
              </w:rPr>
            </w:pPr>
            <w:r>
              <w:rPr>
                <w:rFonts w:ascii="Tablet Gothic" w:hAnsi="Tablet Gothic"/>
                <w:sz w:val="24"/>
                <w:szCs w:val="22"/>
              </w:rPr>
              <w:t xml:space="preserve">– </w:t>
            </w:r>
            <w:r w:rsidR="0042643F">
              <w:rPr>
                <w:rFonts w:ascii="Tablet Gothic" w:hAnsi="Tablet Gothic"/>
                <w:sz w:val="24"/>
                <w:szCs w:val="22"/>
              </w:rPr>
              <w:t>S</w:t>
            </w:r>
            <w:r>
              <w:rPr>
                <w:rFonts w:ascii="Tablet Gothic" w:hAnsi="Tablet Gothic"/>
                <w:sz w:val="24"/>
                <w:szCs w:val="22"/>
              </w:rPr>
              <w:t>TE</w:t>
            </w:r>
            <w:r w:rsidR="0042643F">
              <w:rPr>
                <w:rFonts w:ascii="Tablet Gothic" w:hAnsi="Tablet Gothic"/>
                <w:sz w:val="24"/>
                <w:szCs w:val="22"/>
              </w:rPr>
              <w:t>P</w:t>
            </w:r>
          </w:p>
        </w:tc>
        <w:tc>
          <w:tcPr>
            <w:tcW w:w="3603" w:type="dxa"/>
            <w:tcBorders>
              <w:top w:val="single" w:sz="4" w:space="0" w:color="91B7C7"/>
              <w:left w:val="single" w:sz="4" w:space="0" w:color="91B7C7"/>
              <w:bottom w:val="single" w:sz="4" w:space="0" w:color="91B7C7"/>
              <w:right w:val="single" w:sz="4" w:space="0" w:color="91B7C7"/>
            </w:tcBorders>
            <w:shd w:val="clear" w:color="auto" w:fill="auto"/>
            <w:vAlign w:val="center"/>
          </w:tcPr>
          <w:p w14:paraId="3394B150" w14:textId="69447911" w:rsidR="008D1710" w:rsidRPr="00D865A1" w:rsidRDefault="008D1710" w:rsidP="007350C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 w:rsidRPr="00CC538D">
              <w:rPr>
                <w:rFonts w:ascii="Tablet Gothic" w:hAnsi="Tablet Gothic"/>
                <w:sz w:val="22"/>
                <w:szCs w:val="22"/>
              </w:rPr>
              <w:t>Projekty podnikového výzkumu a vývoje</w:t>
            </w:r>
            <w:r w:rsidR="004A48B8">
              <w:rPr>
                <w:rFonts w:ascii="Tablet Gothic" w:hAnsi="Tablet Gothic"/>
                <w:sz w:val="22"/>
                <w:szCs w:val="22"/>
              </w:rPr>
              <w:t xml:space="preserve"> kritických technologií</w:t>
            </w:r>
            <w:r w:rsidRPr="00CC538D">
              <w:rPr>
                <w:rFonts w:ascii="Tablet Gothic" w:hAnsi="Tablet Gothic"/>
                <w:sz w:val="22"/>
                <w:szCs w:val="22"/>
              </w:rPr>
              <w:t xml:space="preserve"> </w:t>
            </w:r>
            <w:r w:rsidR="009535B6">
              <w:rPr>
                <w:rFonts w:ascii="Tablet Gothic" w:hAnsi="Tablet Gothic"/>
                <w:sz w:val="22"/>
                <w:szCs w:val="22"/>
              </w:rPr>
              <w:t>s vysokou přidanou hodnotou</w:t>
            </w:r>
            <w:r w:rsidR="00E112BD">
              <w:rPr>
                <w:rFonts w:ascii="Tablet Gothic" w:hAnsi="Tablet Gothic"/>
                <w:sz w:val="22"/>
                <w:szCs w:val="22"/>
              </w:rPr>
              <w:t>,</w:t>
            </w:r>
            <w:r w:rsidR="009535B6">
              <w:rPr>
                <w:rFonts w:ascii="Tablet Gothic" w:hAnsi="Tablet Gothic"/>
                <w:sz w:val="22"/>
                <w:szCs w:val="22"/>
              </w:rPr>
              <w:t xml:space="preserve"> </w:t>
            </w:r>
            <w:r w:rsidR="007A631C" w:rsidRPr="00CC538D">
              <w:rPr>
                <w:rFonts w:ascii="Tablet Gothic" w:hAnsi="Tablet Gothic"/>
                <w:sz w:val="22"/>
                <w:szCs w:val="22"/>
              </w:rPr>
              <w:t>vedoucí k</w:t>
            </w:r>
            <w:r w:rsidR="007A631C">
              <w:rPr>
                <w:rFonts w:ascii="Tablet Gothic" w:hAnsi="Tablet Gothic"/>
                <w:sz w:val="22"/>
                <w:szCs w:val="22"/>
              </w:rPr>
              <w:t> </w:t>
            </w:r>
            <w:r w:rsidR="007A631C" w:rsidRPr="00CC538D">
              <w:rPr>
                <w:rFonts w:ascii="Tablet Gothic" w:hAnsi="Tablet Gothic"/>
                <w:sz w:val="22"/>
                <w:szCs w:val="22"/>
              </w:rPr>
              <w:t>vytvoření</w:t>
            </w:r>
            <w:r w:rsidR="007A631C">
              <w:rPr>
                <w:rFonts w:ascii="Tablet Gothic" w:hAnsi="Tablet Gothic"/>
                <w:sz w:val="22"/>
                <w:szCs w:val="22"/>
              </w:rPr>
              <w:t xml:space="preserve"> prototypů, poloprovoz</w:t>
            </w:r>
            <w:r w:rsidR="009D444D">
              <w:rPr>
                <w:rFonts w:ascii="Tablet Gothic" w:hAnsi="Tablet Gothic"/>
                <w:sz w:val="22"/>
                <w:szCs w:val="22"/>
              </w:rPr>
              <w:t>ů apod.</w:t>
            </w:r>
            <w:r w:rsidR="007A631C">
              <w:rPr>
                <w:rFonts w:ascii="Tablet Gothic" w:hAnsi="Tablet Gothic"/>
                <w:sz w:val="22"/>
                <w:szCs w:val="22"/>
              </w:rPr>
              <w:t xml:space="preserve"> </w:t>
            </w:r>
            <w:r w:rsidRPr="00CC538D">
              <w:rPr>
                <w:rFonts w:ascii="Tablet Gothic" w:hAnsi="Tablet Gothic"/>
                <w:sz w:val="22"/>
                <w:szCs w:val="22"/>
              </w:rPr>
              <w:t>(osobní náklady, materiál, smluvní výzkum</w:t>
            </w:r>
            <w:r w:rsidR="00BB040F">
              <w:rPr>
                <w:rFonts w:ascii="Tablet Gothic" w:hAnsi="Tablet Gothic"/>
                <w:sz w:val="22"/>
                <w:szCs w:val="22"/>
              </w:rPr>
              <w:t>, režie</w:t>
            </w:r>
            <w:r w:rsidRPr="00CC538D">
              <w:rPr>
                <w:rFonts w:ascii="Tablet Gothic" w:hAnsi="Tablet Gothic"/>
                <w:sz w:val="22"/>
                <w:szCs w:val="22"/>
              </w:rPr>
              <w:t>…).</w:t>
            </w:r>
          </w:p>
        </w:tc>
        <w:tc>
          <w:tcPr>
            <w:tcW w:w="1551" w:type="dxa"/>
            <w:tcBorders>
              <w:top w:val="single" w:sz="4" w:space="0" w:color="91B7C7"/>
              <w:left w:val="single" w:sz="4" w:space="0" w:color="91B7C7"/>
              <w:bottom w:val="single" w:sz="4" w:space="0" w:color="91B7C7"/>
              <w:right w:val="single" w:sz="4" w:space="0" w:color="91B7C7"/>
            </w:tcBorders>
            <w:shd w:val="clear" w:color="auto" w:fill="auto"/>
            <w:vAlign w:val="center"/>
          </w:tcPr>
          <w:p w14:paraId="2E68B2CF" w14:textId="77777777" w:rsidR="005E5A1E" w:rsidRDefault="005E5A1E" w:rsidP="008D1710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 xml:space="preserve">17. 7. </w:t>
            </w:r>
          </w:p>
          <w:p w14:paraId="6A630853" w14:textId="013F120A" w:rsidR="008D1710" w:rsidRDefault="008D1710" w:rsidP="008D1710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 xml:space="preserve">– </w:t>
            </w:r>
            <w:r w:rsidR="005E5A1E">
              <w:rPr>
                <w:rFonts w:ascii="Tablet Gothic" w:hAnsi="Tablet Gothic"/>
                <w:sz w:val="22"/>
                <w:szCs w:val="22"/>
              </w:rPr>
              <w:t>30</w:t>
            </w:r>
            <w:r>
              <w:rPr>
                <w:rFonts w:ascii="Tablet Gothic" w:hAnsi="Tablet Gothic"/>
                <w:sz w:val="22"/>
                <w:szCs w:val="22"/>
              </w:rPr>
              <w:t xml:space="preserve">. </w:t>
            </w:r>
            <w:r w:rsidR="005E5A1E">
              <w:rPr>
                <w:rFonts w:ascii="Tablet Gothic" w:hAnsi="Tablet Gothic"/>
                <w:sz w:val="22"/>
                <w:szCs w:val="22"/>
              </w:rPr>
              <w:t>9</w:t>
            </w:r>
            <w:r>
              <w:rPr>
                <w:rFonts w:ascii="Tablet Gothic" w:hAnsi="Tablet Gothic"/>
                <w:sz w:val="22"/>
                <w:szCs w:val="22"/>
              </w:rPr>
              <w:t>. 2026</w:t>
            </w:r>
          </w:p>
        </w:tc>
        <w:tc>
          <w:tcPr>
            <w:tcW w:w="2363" w:type="dxa"/>
            <w:tcBorders>
              <w:top w:val="single" w:sz="4" w:space="0" w:color="91B7C7"/>
              <w:left w:val="single" w:sz="4" w:space="0" w:color="91B7C7"/>
              <w:bottom w:val="single" w:sz="4" w:space="0" w:color="91B7C7"/>
              <w:right w:val="single" w:sz="4" w:space="0" w:color="91B7C7"/>
            </w:tcBorders>
            <w:shd w:val="clear" w:color="auto" w:fill="auto"/>
            <w:vAlign w:val="center"/>
          </w:tcPr>
          <w:p w14:paraId="7443562E" w14:textId="52B5DF48" w:rsidR="008D1710" w:rsidRDefault="003314B8" w:rsidP="008D1710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120 mil. Kč</w:t>
            </w:r>
            <w:r w:rsidR="00941307">
              <w:rPr>
                <w:rFonts w:ascii="Tablet Gothic" w:hAnsi="Tablet Gothic"/>
                <w:sz w:val="22"/>
                <w:szCs w:val="22"/>
              </w:rPr>
              <w:t xml:space="preserve"> </w:t>
            </w:r>
            <w:r>
              <w:rPr>
                <w:rFonts w:ascii="Tablet Gothic" w:hAnsi="Tablet Gothic"/>
                <w:sz w:val="22"/>
                <w:szCs w:val="22"/>
              </w:rPr>
              <w:t>/</w:t>
            </w:r>
            <w:r w:rsidR="00941307">
              <w:rPr>
                <w:rFonts w:ascii="Tablet Gothic" w:hAnsi="Tablet Gothic"/>
                <w:sz w:val="22"/>
                <w:szCs w:val="22"/>
              </w:rPr>
              <w:t xml:space="preserve"> 80 %</w:t>
            </w:r>
          </w:p>
        </w:tc>
        <w:tc>
          <w:tcPr>
            <w:tcW w:w="1351" w:type="dxa"/>
            <w:tcBorders>
              <w:top w:val="single" w:sz="4" w:space="0" w:color="91B7C7"/>
              <w:left w:val="single" w:sz="4" w:space="0" w:color="91B7C7"/>
              <w:bottom w:val="single" w:sz="4" w:space="0" w:color="91B7C7"/>
              <w:right w:val="single" w:sz="4" w:space="0" w:color="91B7C7"/>
            </w:tcBorders>
            <w:shd w:val="clear" w:color="auto" w:fill="auto"/>
            <w:vAlign w:val="center"/>
          </w:tcPr>
          <w:p w14:paraId="564E107B" w14:textId="41C2C03B" w:rsidR="008D1710" w:rsidRDefault="008D1710" w:rsidP="008D1710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2 m</w:t>
            </w:r>
            <w:r w:rsidRPr="00F86E63">
              <w:rPr>
                <w:rFonts w:ascii="Tablet Gothic" w:hAnsi="Tablet Gothic"/>
                <w:sz w:val="22"/>
                <w:szCs w:val="22"/>
              </w:rPr>
              <w:t>ld. Kč</w:t>
            </w:r>
          </w:p>
        </w:tc>
      </w:tr>
      <w:tr w:rsidR="00AE797E" w:rsidRPr="0057320F" w14:paraId="0251968A" w14:textId="77777777" w:rsidTr="00ED1ABA">
        <w:trPr>
          <w:trHeight w:val="1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tcBorders>
              <w:top w:val="single" w:sz="4" w:space="0" w:color="FFFFFF" w:themeColor="background1"/>
              <w:left w:val="single" w:sz="4" w:space="0" w:color="91B7C7"/>
              <w:right w:val="single" w:sz="4" w:space="0" w:color="91B7C7"/>
            </w:tcBorders>
            <w:shd w:val="clear" w:color="auto" w:fill="91B7C7"/>
            <w:vAlign w:val="center"/>
          </w:tcPr>
          <w:p w14:paraId="4ED49291" w14:textId="44260308" w:rsidR="00AE797E" w:rsidRDefault="00AE797E" w:rsidP="00AE797E">
            <w:pPr>
              <w:spacing w:before="0"/>
              <w:rPr>
                <w:rFonts w:ascii="Tablet Gothic" w:hAnsi="Tablet Gothic"/>
                <w:b w:val="0"/>
                <w:bCs w:val="0"/>
                <w:sz w:val="24"/>
                <w:szCs w:val="22"/>
              </w:rPr>
            </w:pPr>
            <w:r>
              <w:rPr>
                <w:rFonts w:ascii="Tablet Gothic" w:hAnsi="Tablet Gothic"/>
                <w:sz w:val="24"/>
                <w:szCs w:val="22"/>
              </w:rPr>
              <w:t>Investice</w:t>
            </w:r>
          </w:p>
          <w:p w14:paraId="0AC0D973" w14:textId="77777777" w:rsidR="00AE797E" w:rsidRDefault="00AE797E" w:rsidP="00AE797E">
            <w:pPr>
              <w:spacing w:before="0" w:after="60"/>
              <w:rPr>
                <w:rFonts w:ascii="Tablet Gothic" w:hAnsi="Tablet Gothic"/>
                <w:b w:val="0"/>
                <w:bCs w:val="0"/>
                <w:sz w:val="24"/>
                <w:szCs w:val="22"/>
              </w:rPr>
            </w:pPr>
            <w:r>
              <w:rPr>
                <w:rFonts w:ascii="Tablet Gothic" w:hAnsi="Tablet Gothic"/>
                <w:sz w:val="24"/>
                <w:szCs w:val="22"/>
              </w:rPr>
              <w:t>– výzva I.</w:t>
            </w:r>
          </w:p>
          <w:p w14:paraId="41EA2181" w14:textId="2362B891" w:rsidR="00AE797E" w:rsidRDefault="00AE797E" w:rsidP="00AE797E">
            <w:pPr>
              <w:spacing w:before="0" w:after="60"/>
              <w:rPr>
                <w:rFonts w:ascii="Tablet Gothic" w:hAnsi="Tablet Gothic"/>
                <w:sz w:val="24"/>
                <w:szCs w:val="22"/>
              </w:rPr>
            </w:pPr>
            <w:r>
              <w:rPr>
                <w:rFonts w:ascii="Tablet Gothic" w:hAnsi="Tablet Gothic"/>
                <w:sz w:val="24"/>
                <w:szCs w:val="22"/>
              </w:rPr>
              <w:t>– STEP</w:t>
            </w:r>
          </w:p>
        </w:tc>
        <w:tc>
          <w:tcPr>
            <w:tcW w:w="3603" w:type="dxa"/>
            <w:tcBorders>
              <w:top w:val="single" w:sz="4" w:space="0" w:color="91B7C7"/>
              <w:left w:val="single" w:sz="4" w:space="0" w:color="91B7C7"/>
              <w:bottom w:val="single" w:sz="4" w:space="0" w:color="91B7C7"/>
              <w:right w:val="single" w:sz="4" w:space="0" w:color="91B7C7"/>
            </w:tcBorders>
            <w:shd w:val="clear" w:color="auto" w:fill="auto"/>
            <w:vAlign w:val="center"/>
          </w:tcPr>
          <w:p w14:paraId="4E143B23" w14:textId="739AE91C" w:rsidR="00AE797E" w:rsidRPr="00CC538D" w:rsidRDefault="00AE797E" w:rsidP="008D7AC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 xml:space="preserve">Investice </w:t>
            </w:r>
            <w:r w:rsidR="00495544">
              <w:rPr>
                <w:rFonts w:ascii="Tablet Gothic" w:hAnsi="Tablet Gothic"/>
                <w:sz w:val="22"/>
                <w:szCs w:val="22"/>
              </w:rPr>
              <w:t xml:space="preserve">do </w:t>
            </w:r>
            <w:r>
              <w:rPr>
                <w:rFonts w:ascii="Tablet Gothic" w:hAnsi="Tablet Gothic"/>
                <w:sz w:val="22"/>
                <w:szCs w:val="22"/>
              </w:rPr>
              <w:t>d</w:t>
            </w:r>
            <w:r w:rsidR="00495544">
              <w:rPr>
                <w:rFonts w:ascii="Tablet Gothic" w:hAnsi="Tablet Gothic"/>
                <w:sz w:val="22"/>
                <w:szCs w:val="22"/>
              </w:rPr>
              <w:t>louhodobého majetku, potřebného</w:t>
            </w:r>
            <w:r w:rsidR="00ED1ABA">
              <w:rPr>
                <w:rFonts w:ascii="Tablet Gothic" w:hAnsi="Tablet Gothic"/>
                <w:sz w:val="22"/>
                <w:szCs w:val="22"/>
              </w:rPr>
              <w:t xml:space="preserve"> </w:t>
            </w:r>
            <w:r w:rsidR="00A4606E">
              <w:rPr>
                <w:rFonts w:ascii="Tablet Gothic" w:hAnsi="Tablet Gothic"/>
                <w:sz w:val="22"/>
                <w:szCs w:val="22"/>
              </w:rPr>
              <w:t xml:space="preserve">pro vývoj a výrobu kritických technologií </w:t>
            </w:r>
            <w:r w:rsidR="008D7AC9">
              <w:rPr>
                <w:rFonts w:ascii="Tablet Gothic" w:hAnsi="Tablet Gothic"/>
                <w:sz w:val="22"/>
                <w:szCs w:val="22"/>
              </w:rPr>
              <w:t>(</w:t>
            </w:r>
            <w:r w:rsidR="00FA4F47">
              <w:rPr>
                <w:rFonts w:ascii="Tablet Gothic" w:hAnsi="Tablet Gothic"/>
                <w:sz w:val="22"/>
                <w:szCs w:val="22"/>
              </w:rPr>
              <w:t xml:space="preserve">stroje a zařízení, </w:t>
            </w:r>
            <w:r w:rsidR="007165F2">
              <w:rPr>
                <w:rFonts w:ascii="Tablet Gothic" w:hAnsi="Tablet Gothic"/>
                <w:sz w:val="22"/>
                <w:szCs w:val="22"/>
              </w:rPr>
              <w:t>hardware a software</w:t>
            </w:r>
            <w:r w:rsidR="008D7AC9">
              <w:rPr>
                <w:rFonts w:ascii="Tablet Gothic" w:hAnsi="Tablet Gothic"/>
                <w:sz w:val="22"/>
                <w:szCs w:val="22"/>
              </w:rPr>
              <w:t>, stavební investice…)</w:t>
            </w:r>
            <w:r w:rsidR="008F6CDD">
              <w:rPr>
                <w:rFonts w:ascii="Tablet Gothic" w:hAnsi="Tablet Gothic"/>
                <w:sz w:val="22"/>
                <w:szCs w:val="22"/>
              </w:rPr>
              <w:t>.</w:t>
            </w:r>
            <w:r w:rsidR="00A4606E">
              <w:rPr>
                <w:rFonts w:ascii="Tablet Gothic" w:hAnsi="Tablet Gothic"/>
                <w:sz w:val="22"/>
                <w:szCs w:val="22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91B7C7"/>
              <w:left w:val="single" w:sz="4" w:space="0" w:color="91B7C7"/>
              <w:bottom w:val="single" w:sz="4" w:space="0" w:color="91B7C7"/>
              <w:right w:val="single" w:sz="4" w:space="0" w:color="91B7C7"/>
            </w:tcBorders>
            <w:shd w:val="clear" w:color="auto" w:fill="auto"/>
            <w:vAlign w:val="center"/>
          </w:tcPr>
          <w:p w14:paraId="629F68E8" w14:textId="77777777" w:rsidR="00AE797E" w:rsidRDefault="00AE797E" w:rsidP="00AE797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 xml:space="preserve">17. 7. </w:t>
            </w:r>
          </w:p>
          <w:p w14:paraId="792D8F6B" w14:textId="7CA79C0F" w:rsidR="00AE797E" w:rsidRDefault="00AE797E" w:rsidP="00AE797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– 15. 10. 2026</w:t>
            </w:r>
          </w:p>
        </w:tc>
        <w:tc>
          <w:tcPr>
            <w:tcW w:w="2363" w:type="dxa"/>
            <w:tcBorders>
              <w:top w:val="single" w:sz="4" w:space="0" w:color="91B7C7"/>
              <w:left w:val="single" w:sz="4" w:space="0" w:color="91B7C7"/>
              <w:bottom w:val="single" w:sz="4" w:space="0" w:color="91B7C7"/>
              <w:right w:val="single" w:sz="4" w:space="0" w:color="91B7C7"/>
            </w:tcBorders>
            <w:shd w:val="clear" w:color="auto" w:fill="auto"/>
            <w:vAlign w:val="center"/>
          </w:tcPr>
          <w:p w14:paraId="63E3F6AD" w14:textId="45F959B2" w:rsidR="00AE797E" w:rsidRDefault="00941307" w:rsidP="00AE797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250 mil. Kč / 50 %</w:t>
            </w:r>
          </w:p>
        </w:tc>
        <w:tc>
          <w:tcPr>
            <w:tcW w:w="1351" w:type="dxa"/>
            <w:tcBorders>
              <w:top w:val="single" w:sz="4" w:space="0" w:color="91B7C7"/>
              <w:left w:val="single" w:sz="4" w:space="0" w:color="91B7C7"/>
              <w:bottom w:val="single" w:sz="4" w:space="0" w:color="91B7C7"/>
              <w:right w:val="single" w:sz="4" w:space="0" w:color="91B7C7"/>
            </w:tcBorders>
            <w:shd w:val="clear" w:color="auto" w:fill="auto"/>
            <w:vAlign w:val="center"/>
          </w:tcPr>
          <w:p w14:paraId="3B7B3FF6" w14:textId="4895DCCC" w:rsidR="00AE797E" w:rsidRDefault="00AE797E" w:rsidP="00AE797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2 m</w:t>
            </w:r>
            <w:r w:rsidRPr="00F86E63">
              <w:rPr>
                <w:rFonts w:ascii="Tablet Gothic" w:hAnsi="Tablet Gothic"/>
                <w:sz w:val="22"/>
                <w:szCs w:val="22"/>
              </w:rPr>
              <w:t>ld. Kč</w:t>
            </w:r>
          </w:p>
        </w:tc>
      </w:tr>
    </w:tbl>
    <w:p w14:paraId="265F7D95" w14:textId="75285C19" w:rsidR="00AF3706" w:rsidRPr="003E7872" w:rsidRDefault="00AF3706" w:rsidP="00FB53B1">
      <w:pPr>
        <w:pStyle w:val="Nzev"/>
        <w:spacing w:before="240" w:after="60" w:line="240" w:lineRule="auto"/>
        <w:rPr>
          <w:rFonts w:ascii="Campton" w:hAnsi="Campton"/>
          <w:color w:val="2DD687"/>
          <w:sz w:val="32"/>
          <w:szCs w:val="32"/>
        </w:rPr>
      </w:pPr>
      <w:r w:rsidRPr="00D64144">
        <w:rPr>
          <w:rFonts w:ascii="Campton" w:hAnsi="Campton"/>
          <w:b/>
          <w:bCs/>
          <w:color w:val="2DD687"/>
          <w:sz w:val="32"/>
          <w:szCs w:val="32"/>
        </w:rPr>
        <w:t xml:space="preserve">VÝZVY </w:t>
      </w:r>
      <w:r w:rsidR="00D64144" w:rsidRPr="00D64144">
        <w:rPr>
          <w:rFonts w:ascii="Campton" w:hAnsi="Campton"/>
          <w:b/>
          <w:bCs/>
          <w:color w:val="2DD687"/>
          <w:sz w:val="32"/>
          <w:szCs w:val="32"/>
        </w:rPr>
        <w:t>NÁRODNÍ ROZVOJOVÉ BANKY</w:t>
      </w:r>
    </w:p>
    <w:tbl>
      <w:tblPr>
        <w:tblStyle w:val="Tmavtabulkasmkou5zvraznn5"/>
        <w:tblW w:w="10711" w:type="dxa"/>
        <w:tblInd w:w="-147" w:type="dxa"/>
        <w:tblBorders>
          <w:top w:val="single" w:sz="4" w:space="0" w:color="91B7C7"/>
          <w:left w:val="single" w:sz="4" w:space="0" w:color="91B7C7"/>
          <w:bottom w:val="single" w:sz="4" w:space="0" w:color="91B7C7"/>
          <w:right w:val="single" w:sz="4" w:space="0" w:color="91B7C7"/>
          <w:insideH w:val="single" w:sz="4" w:space="0" w:color="91B7C7"/>
          <w:insideV w:val="single" w:sz="4" w:space="0" w:color="91B7C7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1612"/>
        <w:gridCol w:w="2499"/>
        <w:gridCol w:w="1213"/>
      </w:tblGrid>
      <w:tr w:rsidR="00D0231F" w:rsidRPr="000869AC" w14:paraId="7E599B9E" w14:textId="77777777" w:rsidTr="009A14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il"/>
              <w:left w:val="single" w:sz="4" w:space="0" w:color="91B7C7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1B7C7"/>
            <w:vAlign w:val="center"/>
          </w:tcPr>
          <w:p w14:paraId="76158A44" w14:textId="77777777" w:rsidR="00D0231F" w:rsidRPr="00E718FB" w:rsidRDefault="00D0231F" w:rsidP="00DA380C">
            <w:pPr>
              <w:spacing w:before="120" w:after="120"/>
              <w:jc w:val="center"/>
              <w:rPr>
                <w:rFonts w:ascii="Tablet Gothic" w:hAnsi="Tablet Gothic"/>
                <w:bCs w:val="0"/>
                <w:sz w:val="24"/>
                <w:szCs w:val="22"/>
              </w:rPr>
            </w:pPr>
            <w:r w:rsidRPr="00E718FB">
              <w:rPr>
                <w:rFonts w:ascii="Tablet Gothic" w:hAnsi="Tablet Gothic"/>
                <w:bCs w:val="0"/>
                <w:sz w:val="24"/>
                <w:szCs w:val="22"/>
              </w:rPr>
              <w:t>Program</w:t>
            </w:r>
          </w:p>
        </w:tc>
        <w:tc>
          <w:tcPr>
            <w:tcW w:w="3544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91B7C7"/>
            <w:vAlign w:val="center"/>
          </w:tcPr>
          <w:p w14:paraId="33664771" w14:textId="21DDE0F8" w:rsidR="00D0231F" w:rsidRPr="000869AC" w:rsidRDefault="00D0231F" w:rsidP="00DA380C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b w:val="0"/>
                <w:bCs w:val="0"/>
                <w:sz w:val="24"/>
                <w:szCs w:val="22"/>
              </w:rPr>
            </w:pPr>
            <w:r w:rsidRPr="000869AC">
              <w:rPr>
                <w:rFonts w:ascii="Tablet Gothic" w:hAnsi="Tablet Gothic"/>
                <w:sz w:val="24"/>
                <w:szCs w:val="22"/>
              </w:rPr>
              <w:t xml:space="preserve">Na co se </w:t>
            </w:r>
            <w:r w:rsidR="003668E4">
              <w:rPr>
                <w:rFonts w:ascii="Tablet Gothic" w:hAnsi="Tablet Gothic"/>
                <w:sz w:val="24"/>
                <w:szCs w:val="22"/>
              </w:rPr>
              <w:t xml:space="preserve">podpora </w:t>
            </w:r>
            <w:r w:rsidRPr="000869AC">
              <w:rPr>
                <w:rFonts w:ascii="Tablet Gothic" w:hAnsi="Tablet Gothic"/>
                <w:sz w:val="24"/>
                <w:szCs w:val="22"/>
              </w:rPr>
              <w:t xml:space="preserve">poskytuje </w:t>
            </w:r>
          </w:p>
        </w:tc>
        <w:tc>
          <w:tcPr>
            <w:tcW w:w="1612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91B7C7"/>
            <w:vAlign w:val="center"/>
          </w:tcPr>
          <w:p w14:paraId="75CF93E3" w14:textId="77777777" w:rsidR="00D0231F" w:rsidRPr="000869AC" w:rsidRDefault="00D0231F" w:rsidP="00DA380C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b w:val="0"/>
                <w:bCs w:val="0"/>
                <w:sz w:val="24"/>
                <w:szCs w:val="22"/>
              </w:rPr>
            </w:pPr>
            <w:r w:rsidRPr="000869AC">
              <w:rPr>
                <w:rFonts w:ascii="Tablet Gothic" w:hAnsi="Tablet Gothic"/>
                <w:sz w:val="24"/>
                <w:szCs w:val="22"/>
              </w:rPr>
              <w:t>Příjem žádostí</w:t>
            </w:r>
          </w:p>
        </w:tc>
        <w:tc>
          <w:tcPr>
            <w:tcW w:w="2499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91B7C7"/>
            <w:vAlign w:val="center"/>
          </w:tcPr>
          <w:p w14:paraId="611AFF0A" w14:textId="647039BC" w:rsidR="00D0231F" w:rsidRPr="00B44F5B" w:rsidRDefault="00467F32" w:rsidP="00DA380C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4"/>
                <w:szCs w:val="22"/>
              </w:rPr>
            </w:pPr>
            <w:r>
              <w:rPr>
                <w:rFonts w:ascii="Tablet Gothic" w:hAnsi="Tablet Gothic"/>
                <w:sz w:val="24"/>
                <w:szCs w:val="22"/>
              </w:rPr>
              <w:t>Forma a výše podpory</w:t>
            </w:r>
          </w:p>
        </w:tc>
        <w:tc>
          <w:tcPr>
            <w:tcW w:w="1213" w:type="dxa"/>
            <w:tcBorders>
              <w:top w:val="nil"/>
              <w:left w:val="single" w:sz="4" w:space="0" w:color="FFFFFF" w:themeColor="background1"/>
            </w:tcBorders>
            <w:shd w:val="clear" w:color="auto" w:fill="91B7C7"/>
            <w:vAlign w:val="center"/>
          </w:tcPr>
          <w:p w14:paraId="63B6FECB" w14:textId="77777777" w:rsidR="00D0231F" w:rsidRPr="000869AC" w:rsidRDefault="00D0231F" w:rsidP="00DA380C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b w:val="0"/>
                <w:bCs w:val="0"/>
                <w:sz w:val="24"/>
                <w:szCs w:val="22"/>
              </w:rPr>
            </w:pPr>
            <w:r w:rsidRPr="000869AC">
              <w:rPr>
                <w:rFonts w:ascii="Tablet Gothic" w:hAnsi="Tablet Gothic"/>
                <w:sz w:val="24"/>
                <w:szCs w:val="22"/>
              </w:rPr>
              <w:t>Alokace</w:t>
            </w:r>
          </w:p>
        </w:tc>
      </w:tr>
      <w:tr w:rsidR="00D0231F" w14:paraId="69767841" w14:textId="77777777" w:rsidTr="00016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FFFFFF" w:themeColor="background1"/>
              <w:left w:val="single" w:sz="4" w:space="0" w:color="91B7C7"/>
              <w:bottom w:val="single" w:sz="4" w:space="0" w:color="FFFFFF" w:themeColor="background1"/>
            </w:tcBorders>
            <w:shd w:val="clear" w:color="auto" w:fill="91B7C7"/>
            <w:vAlign w:val="center"/>
          </w:tcPr>
          <w:p w14:paraId="67F7683F" w14:textId="7CA40BF3" w:rsidR="00D0231F" w:rsidRDefault="00DE2E53" w:rsidP="00DA380C">
            <w:pPr>
              <w:spacing w:before="0" w:after="60"/>
              <w:rPr>
                <w:rFonts w:ascii="Tablet Gothic" w:hAnsi="Tablet Gothic"/>
                <w:sz w:val="24"/>
                <w:szCs w:val="22"/>
              </w:rPr>
            </w:pPr>
            <w:r w:rsidRPr="00DE2E53">
              <w:rPr>
                <w:rFonts w:ascii="Tablet Gothic" w:hAnsi="Tablet Gothic"/>
                <w:sz w:val="24"/>
                <w:szCs w:val="22"/>
              </w:rPr>
              <w:t>Národní záruka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96730ED" w14:textId="08884ED0" w:rsidR="00D0231F" w:rsidRDefault="00086956" w:rsidP="00EA1C5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P</w:t>
            </w:r>
            <w:r w:rsidR="005E2BA1" w:rsidRPr="005E2BA1">
              <w:rPr>
                <w:rFonts w:ascii="Tablet Gothic" w:hAnsi="Tablet Gothic"/>
                <w:sz w:val="22"/>
                <w:szCs w:val="22"/>
              </w:rPr>
              <w:t xml:space="preserve">ořízení a renovace </w:t>
            </w:r>
            <w:r w:rsidR="005E2BA1" w:rsidRPr="009B1AD3">
              <w:rPr>
                <w:rFonts w:ascii="Tablet Gothic" w:hAnsi="Tablet Gothic"/>
                <w:b/>
                <w:bCs/>
                <w:sz w:val="22"/>
                <w:szCs w:val="22"/>
              </w:rPr>
              <w:t>dlouhodobého majetku</w:t>
            </w:r>
            <w:r w:rsidR="005E2BA1" w:rsidRPr="005E2BA1">
              <w:rPr>
                <w:rFonts w:ascii="Tablet Gothic" w:hAnsi="Tablet Gothic"/>
                <w:sz w:val="22"/>
                <w:szCs w:val="22"/>
              </w:rPr>
              <w:t xml:space="preserve"> </w:t>
            </w:r>
            <w:r w:rsidR="005E2BA1">
              <w:rPr>
                <w:rFonts w:ascii="Tablet Gothic" w:hAnsi="Tablet Gothic"/>
                <w:sz w:val="22"/>
                <w:szCs w:val="22"/>
              </w:rPr>
              <w:t>(</w:t>
            </w:r>
            <w:r w:rsidR="005E2BA1" w:rsidRPr="005E2BA1">
              <w:rPr>
                <w:rFonts w:ascii="Tablet Gothic" w:hAnsi="Tablet Gothic"/>
                <w:sz w:val="22"/>
                <w:szCs w:val="22"/>
              </w:rPr>
              <w:t>budov, strojů</w:t>
            </w:r>
            <w:r w:rsidR="00AB5398">
              <w:rPr>
                <w:rFonts w:ascii="Tablet Gothic" w:hAnsi="Tablet Gothic"/>
                <w:sz w:val="22"/>
                <w:szCs w:val="22"/>
              </w:rPr>
              <w:t xml:space="preserve"> a zařízení</w:t>
            </w:r>
            <w:r w:rsidR="00D62128">
              <w:rPr>
                <w:rFonts w:ascii="Tablet Gothic" w:hAnsi="Tablet Gothic"/>
                <w:sz w:val="22"/>
                <w:szCs w:val="22"/>
              </w:rPr>
              <w:t xml:space="preserve">, </w:t>
            </w:r>
            <w:r w:rsidR="005E2BA1" w:rsidRPr="005E2BA1">
              <w:rPr>
                <w:rFonts w:ascii="Tablet Gothic" w:hAnsi="Tablet Gothic"/>
                <w:sz w:val="22"/>
                <w:szCs w:val="22"/>
              </w:rPr>
              <w:t>výrobních linek</w:t>
            </w:r>
            <w:r w:rsidR="00EA1C56">
              <w:rPr>
                <w:rFonts w:ascii="Tablet Gothic" w:hAnsi="Tablet Gothic"/>
                <w:sz w:val="22"/>
                <w:szCs w:val="22"/>
              </w:rPr>
              <w:t xml:space="preserve">, </w:t>
            </w:r>
            <w:r w:rsidR="008B13B9">
              <w:rPr>
                <w:rFonts w:ascii="Tablet Gothic" w:hAnsi="Tablet Gothic"/>
                <w:sz w:val="22"/>
                <w:szCs w:val="22"/>
              </w:rPr>
              <w:t xml:space="preserve">SW, </w:t>
            </w:r>
            <w:r w:rsidR="00EA1C56">
              <w:rPr>
                <w:rFonts w:ascii="Tablet Gothic" w:hAnsi="Tablet Gothic"/>
                <w:sz w:val="22"/>
                <w:szCs w:val="22"/>
              </w:rPr>
              <w:t>licencí</w:t>
            </w:r>
            <w:r w:rsidR="00EF37CD">
              <w:rPr>
                <w:rFonts w:ascii="Tablet Gothic" w:hAnsi="Tablet Gothic"/>
                <w:sz w:val="22"/>
                <w:szCs w:val="22"/>
              </w:rPr>
              <w:t>…)</w:t>
            </w:r>
            <w:r w:rsidR="005E2BA1" w:rsidRPr="005E2BA1">
              <w:rPr>
                <w:rFonts w:ascii="Tablet Gothic" w:hAnsi="Tablet Gothic"/>
                <w:sz w:val="22"/>
                <w:szCs w:val="22"/>
              </w:rPr>
              <w:t>,</w:t>
            </w:r>
            <w:r w:rsidR="00AB5398">
              <w:rPr>
                <w:rFonts w:ascii="Tablet Gothic" w:hAnsi="Tablet Gothic"/>
                <w:sz w:val="22"/>
                <w:szCs w:val="22"/>
              </w:rPr>
              <w:t xml:space="preserve"> </w:t>
            </w:r>
            <w:r w:rsidR="005E2BA1" w:rsidRPr="005E2BA1">
              <w:rPr>
                <w:rFonts w:ascii="Tablet Gothic" w:hAnsi="Tablet Gothic"/>
                <w:sz w:val="22"/>
                <w:szCs w:val="22"/>
              </w:rPr>
              <w:t xml:space="preserve">financování </w:t>
            </w:r>
            <w:r w:rsidR="005E2BA1" w:rsidRPr="009B1AD3">
              <w:rPr>
                <w:rFonts w:ascii="Tablet Gothic" w:hAnsi="Tablet Gothic"/>
                <w:b/>
                <w:bCs/>
                <w:sz w:val="22"/>
                <w:szCs w:val="22"/>
              </w:rPr>
              <w:t>provozních výdajů</w:t>
            </w:r>
            <w:r w:rsidR="005E2BA1" w:rsidRPr="005E2BA1">
              <w:rPr>
                <w:rFonts w:ascii="Tablet Gothic" w:hAnsi="Tablet Gothic"/>
                <w:sz w:val="22"/>
                <w:szCs w:val="22"/>
              </w:rPr>
              <w:t xml:space="preserve"> </w:t>
            </w:r>
            <w:r w:rsidR="00D62128">
              <w:rPr>
                <w:rFonts w:ascii="Tablet Gothic" w:hAnsi="Tablet Gothic"/>
                <w:sz w:val="22"/>
                <w:szCs w:val="22"/>
              </w:rPr>
              <w:t>(</w:t>
            </w:r>
            <w:r w:rsidR="005E2BA1" w:rsidRPr="005E2BA1">
              <w:rPr>
                <w:rFonts w:ascii="Tablet Gothic" w:hAnsi="Tablet Gothic"/>
                <w:sz w:val="22"/>
                <w:szCs w:val="22"/>
              </w:rPr>
              <w:t>nákupu zásob,</w:t>
            </w:r>
            <w:r>
              <w:rPr>
                <w:rFonts w:ascii="Tablet Gothic" w:hAnsi="Tablet Gothic"/>
                <w:sz w:val="22"/>
                <w:szCs w:val="22"/>
              </w:rPr>
              <w:t xml:space="preserve"> </w:t>
            </w:r>
            <w:r w:rsidR="005E2BA1" w:rsidRPr="005E2BA1">
              <w:rPr>
                <w:rFonts w:ascii="Tablet Gothic" w:hAnsi="Tablet Gothic"/>
                <w:sz w:val="22"/>
                <w:szCs w:val="22"/>
              </w:rPr>
              <w:t>dlouhodobé</w:t>
            </w:r>
            <w:r w:rsidR="00A066C2">
              <w:rPr>
                <w:rFonts w:ascii="Tablet Gothic" w:hAnsi="Tablet Gothic"/>
                <w:sz w:val="22"/>
                <w:szCs w:val="22"/>
              </w:rPr>
              <w:t>ho</w:t>
            </w:r>
            <w:r w:rsidR="005E2BA1" w:rsidRPr="005E2BA1">
              <w:rPr>
                <w:rFonts w:ascii="Tablet Gothic" w:hAnsi="Tablet Gothic"/>
                <w:sz w:val="22"/>
                <w:szCs w:val="22"/>
              </w:rPr>
              <w:t xml:space="preserve"> řízení skladového hospodářství</w:t>
            </w:r>
            <w:r>
              <w:rPr>
                <w:rFonts w:ascii="Tablet Gothic" w:hAnsi="Tablet Gothic"/>
                <w:sz w:val="22"/>
                <w:szCs w:val="22"/>
              </w:rPr>
              <w:t xml:space="preserve"> apod.</w:t>
            </w:r>
            <w:r w:rsidR="00D62128">
              <w:rPr>
                <w:rFonts w:ascii="Tablet Gothic" w:hAnsi="Tablet Gothic"/>
                <w:sz w:val="22"/>
                <w:szCs w:val="22"/>
              </w:rPr>
              <w:t>).</w:t>
            </w:r>
            <w:r>
              <w:rPr>
                <w:rFonts w:ascii="Tablet Gothic" w:hAnsi="Tablet Gothic"/>
                <w:sz w:val="22"/>
                <w:szCs w:val="22"/>
              </w:rPr>
              <w:t xml:space="preserve"> 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26CCA720" w14:textId="6DAE0716" w:rsidR="00D0231F" w:rsidRDefault="00D0231F" w:rsidP="00DA380C">
            <w:pPr>
              <w:spacing w:before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1</w:t>
            </w:r>
            <w:r w:rsidR="00F72197">
              <w:rPr>
                <w:rFonts w:ascii="Tablet Gothic" w:hAnsi="Tablet Gothic"/>
                <w:sz w:val="22"/>
                <w:szCs w:val="22"/>
              </w:rPr>
              <w:t>8</w:t>
            </w:r>
            <w:r>
              <w:rPr>
                <w:rFonts w:ascii="Tablet Gothic" w:hAnsi="Tablet Gothic"/>
                <w:sz w:val="22"/>
                <w:szCs w:val="22"/>
              </w:rPr>
              <w:t xml:space="preserve">. </w:t>
            </w:r>
            <w:r w:rsidR="00F72197">
              <w:rPr>
                <w:rFonts w:ascii="Tablet Gothic" w:hAnsi="Tablet Gothic"/>
                <w:sz w:val="22"/>
                <w:szCs w:val="22"/>
              </w:rPr>
              <w:t>12</w:t>
            </w:r>
            <w:r>
              <w:rPr>
                <w:rFonts w:ascii="Tablet Gothic" w:hAnsi="Tablet Gothic"/>
                <w:sz w:val="22"/>
                <w:szCs w:val="22"/>
              </w:rPr>
              <w:t>. 202</w:t>
            </w:r>
            <w:r w:rsidR="00F72197">
              <w:rPr>
                <w:rFonts w:ascii="Tablet Gothic" w:hAnsi="Tablet Gothic"/>
                <w:sz w:val="22"/>
                <w:szCs w:val="22"/>
              </w:rPr>
              <w:t>5</w:t>
            </w:r>
            <w:r>
              <w:rPr>
                <w:rFonts w:ascii="Tablet Gothic" w:hAnsi="Tablet Gothic"/>
                <w:sz w:val="22"/>
                <w:szCs w:val="22"/>
              </w:rPr>
              <w:t xml:space="preserve"> – 31. 12. 2026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0C9B47EA" w14:textId="77777777" w:rsidR="00AB753E" w:rsidRDefault="00AB753E" w:rsidP="00AB753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 xml:space="preserve">- </w:t>
            </w:r>
            <w:r w:rsidR="00C21645">
              <w:rPr>
                <w:rFonts w:ascii="Tablet Gothic" w:hAnsi="Tablet Gothic"/>
                <w:sz w:val="22"/>
                <w:szCs w:val="22"/>
              </w:rPr>
              <w:t>bankovní záruka za</w:t>
            </w:r>
            <w:r w:rsidR="007611FE">
              <w:rPr>
                <w:rFonts w:ascii="Tablet Gothic" w:hAnsi="Tablet Gothic"/>
                <w:sz w:val="22"/>
                <w:szCs w:val="22"/>
              </w:rPr>
              <w:t> </w:t>
            </w:r>
            <w:r w:rsidR="00C21645">
              <w:rPr>
                <w:rFonts w:ascii="Tablet Gothic" w:hAnsi="Tablet Gothic"/>
                <w:sz w:val="22"/>
                <w:szCs w:val="22"/>
              </w:rPr>
              <w:t>úvěr</w:t>
            </w:r>
          </w:p>
          <w:p w14:paraId="722F0CE1" w14:textId="77777777" w:rsidR="00D0231F" w:rsidRDefault="00AB753E" w:rsidP="00AB753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 xml:space="preserve">- </w:t>
            </w:r>
            <w:r w:rsidR="001B2615">
              <w:rPr>
                <w:rFonts w:ascii="Tablet Gothic" w:hAnsi="Tablet Gothic"/>
                <w:sz w:val="22"/>
                <w:szCs w:val="22"/>
              </w:rPr>
              <w:t>do výše 70 % jistiny</w:t>
            </w:r>
          </w:p>
          <w:p w14:paraId="143444DA" w14:textId="266DAF08" w:rsidR="00B07ECA" w:rsidRDefault="00F01660" w:rsidP="003668E4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- výše zaručovaného úvěru 0,5</w:t>
            </w:r>
            <w:r w:rsidR="00B07ECA">
              <w:rPr>
                <w:rFonts w:ascii="Tablet Gothic" w:hAnsi="Tablet Gothic"/>
                <w:sz w:val="22"/>
                <w:szCs w:val="22"/>
              </w:rPr>
              <w:t>–</w:t>
            </w:r>
            <w:r>
              <w:rPr>
                <w:rFonts w:ascii="Tablet Gothic" w:hAnsi="Tablet Gothic"/>
                <w:sz w:val="22"/>
                <w:szCs w:val="22"/>
              </w:rPr>
              <w:t>20 mil. Kč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34422AF3" w14:textId="43B67470" w:rsidR="00D0231F" w:rsidRDefault="00845169" w:rsidP="00DA380C">
            <w:pPr>
              <w:spacing w:before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578</w:t>
            </w:r>
            <w:r w:rsidR="00D0231F">
              <w:rPr>
                <w:rFonts w:ascii="Tablet Gothic" w:hAnsi="Tablet Gothic"/>
                <w:sz w:val="22"/>
                <w:szCs w:val="22"/>
              </w:rPr>
              <w:t xml:space="preserve"> mil. Kč</w:t>
            </w:r>
          </w:p>
        </w:tc>
      </w:tr>
      <w:tr w:rsidR="00D0231F" w14:paraId="1A9EC049" w14:textId="77777777" w:rsidTr="000162FB">
        <w:trPr>
          <w:trHeight w:val="1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FFFFFF" w:themeColor="background1"/>
              <w:left w:val="single" w:sz="4" w:space="0" w:color="91B7C7"/>
            </w:tcBorders>
            <w:shd w:val="clear" w:color="auto" w:fill="91B7C7"/>
            <w:vAlign w:val="center"/>
          </w:tcPr>
          <w:p w14:paraId="47B14FF3" w14:textId="3B658778" w:rsidR="0048214F" w:rsidRDefault="0048214F" w:rsidP="007917F1">
            <w:pPr>
              <w:spacing w:before="0" w:after="60"/>
              <w:jc w:val="center"/>
              <w:rPr>
                <w:rFonts w:ascii="Tablet Gothic" w:hAnsi="Tablet Gothic"/>
                <w:b w:val="0"/>
                <w:bCs w:val="0"/>
                <w:sz w:val="24"/>
                <w:szCs w:val="22"/>
              </w:rPr>
            </w:pPr>
            <w:r>
              <w:rPr>
                <w:rFonts w:ascii="Tablet Gothic" w:hAnsi="Tablet Gothic"/>
                <w:sz w:val="24"/>
                <w:szCs w:val="22"/>
              </w:rPr>
              <w:t>EXPANZE</w:t>
            </w:r>
          </w:p>
          <w:p w14:paraId="1A677AA9" w14:textId="726FD7A8" w:rsidR="00D0231F" w:rsidRPr="00935C2F" w:rsidRDefault="0048214F" w:rsidP="007917F1">
            <w:pPr>
              <w:spacing w:before="0" w:after="60"/>
              <w:jc w:val="center"/>
              <w:rPr>
                <w:rFonts w:ascii="Tablet Gothic" w:hAnsi="Tablet Gothic"/>
                <w:sz w:val="24"/>
                <w:szCs w:val="22"/>
              </w:rPr>
            </w:pPr>
            <w:r>
              <w:rPr>
                <w:rFonts w:ascii="Tablet Gothic" w:hAnsi="Tablet Gothic"/>
                <w:sz w:val="24"/>
                <w:szCs w:val="22"/>
              </w:rPr>
              <w:t>(OP TAK)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ED954AE" w14:textId="58C16162" w:rsidR="00D0231F" w:rsidRDefault="003B344F" w:rsidP="009F65D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 w:rsidRPr="0002700B">
              <w:rPr>
                <w:rFonts w:ascii="Tablet Gothic" w:hAnsi="Tablet Gothic"/>
                <w:b/>
                <w:bCs/>
                <w:sz w:val="22"/>
                <w:szCs w:val="22"/>
              </w:rPr>
              <w:t>D</w:t>
            </w:r>
            <w:r w:rsidR="00A96505" w:rsidRPr="0002700B">
              <w:rPr>
                <w:rFonts w:ascii="Tablet Gothic" w:hAnsi="Tablet Gothic"/>
                <w:b/>
                <w:bCs/>
                <w:sz w:val="22"/>
                <w:szCs w:val="22"/>
              </w:rPr>
              <w:t>louhodob</w:t>
            </w:r>
            <w:r w:rsidRPr="0002700B">
              <w:rPr>
                <w:rFonts w:ascii="Tablet Gothic" w:hAnsi="Tablet Gothic"/>
                <w:b/>
                <w:bCs/>
                <w:sz w:val="22"/>
                <w:szCs w:val="22"/>
              </w:rPr>
              <w:t>ý</w:t>
            </w:r>
            <w:r w:rsidR="00A96505" w:rsidRPr="0002700B">
              <w:rPr>
                <w:rFonts w:ascii="Tablet Gothic" w:hAnsi="Tablet Gothic"/>
                <w:b/>
                <w:bCs/>
                <w:sz w:val="22"/>
                <w:szCs w:val="22"/>
              </w:rPr>
              <w:t xml:space="preserve"> </w:t>
            </w:r>
            <w:r w:rsidR="00D1159F" w:rsidRPr="0002700B">
              <w:rPr>
                <w:rFonts w:ascii="Tablet Gothic" w:hAnsi="Tablet Gothic"/>
                <w:b/>
                <w:bCs/>
                <w:sz w:val="22"/>
                <w:szCs w:val="22"/>
              </w:rPr>
              <w:t>hmotn</w:t>
            </w:r>
            <w:r w:rsidRPr="0002700B">
              <w:rPr>
                <w:rFonts w:ascii="Tablet Gothic" w:hAnsi="Tablet Gothic"/>
                <w:b/>
                <w:bCs/>
                <w:sz w:val="22"/>
                <w:szCs w:val="22"/>
              </w:rPr>
              <w:t>ý</w:t>
            </w:r>
            <w:r w:rsidR="00D1159F" w:rsidRPr="0002700B">
              <w:rPr>
                <w:rFonts w:ascii="Tablet Gothic" w:hAnsi="Tablet Gothic"/>
                <w:b/>
                <w:bCs/>
                <w:sz w:val="22"/>
                <w:szCs w:val="22"/>
              </w:rPr>
              <w:t xml:space="preserve"> </w:t>
            </w:r>
            <w:r w:rsidR="00A96505" w:rsidRPr="0002700B">
              <w:rPr>
                <w:rFonts w:ascii="Tablet Gothic" w:hAnsi="Tablet Gothic"/>
                <w:b/>
                <w:bCs/>
                <w:sz w:val="22"/>
                <w:szCs w:val="22"/>
              </w:rPr>
              <w:t>majet</w:t>
            </w:r>
            <w:r w:rsidRPr="0002700B">
              <w:rPr>
                <w:rFonts w:ascii="Tablet Gothic" w:hAnsi="Tablet Gothic"/>
                <w:b/>
                <w:bCs/>
                <w:sz w:val="22"/>
                <w:szCs w:val="22"/>
              </w:rPr>
              <w:t>e</w:t>
            </w:r>
            <w:r w:rsidR="00A96505" w:rsidRPr="0002700B">
              <w:rPr>
                <w:rFonts w:ascii="Tablet Gothic" w:hAnsi="Tablet Gothic"/>
                <w:b/>
                <w:bCs/>
                <w:sz w:val="22"/>
                <w:szCs w:val="22"/>
              </w:rPr>
              <w:t>k</w:t>
            </w:r>
            <w:r w:rsidR="00F927C2">
              <w:rPr>
                <w:rFonts w:ascii="Tablet Gothic" w:hAnsi="Tablet Gothic"/>
                <w:b/>
                <w:bCs/>
                <w:sz w:val="22"/>
                <w:szCs w:val="22"/>
              </w:rPr>
              <w:t xml:space="preserve"> </w:t>
            </w:r>
            <w:r w:rsidR="00A96505">
              <w:rPr>
                <w:rFonts w:ascii="Tablet Gothic" w:hAnsi="Tablet Gothic"/>
                <w:sz w:val="22"/>
                <w:szCs w:val="22"/>
              </w:rPr>
              <w:t>(</w:t>
            </w:r>
            <w:r w:rsidR="0053413A">
              <w:rPr>
                <w:rFonts w:ascii="Tablet Gothic" w:hAnsi="Tablet Gothic"/>
                <w:sz w:val="22"/>
                <w:szCs w:val="22"/>
              </w:rPr>
              <w:t>stroj</w:t>
            </w:r>
            <w:r>
              <w:rPr>
                <w:rFonts w:ascii="Tablet Gothic" w:hAnsi="Tablet Gothic"/>
                <w:sz w:val="22"/>
                <w:szCs w:val="22"/>
              </w:rPr>
              <w:t>e</w:t>
            </w:r>
            <w:r w:rsidR="00F927C2">
              <w:rPr>
                <w:rFonts w:ascii="Tablet Gothic" w:hAnsi="Tablet Gothic"/>
                <w:sz w:val="22"/>
                <w:szCs w:val="22"/>
              </w:rPr>
              <w:t> </w:t>
            </w:r>
            <w:r w:rsidR="0053413A">
              <w:rPr>
                <w:rFonts w:ascii="Tablet Gothic" w:hAnsi="Tablet Gothic"/>
                <w:sz w:val="22"/>
                <w:szCs w:val="22"/>
              </w:rPr>
              <w:t>a zařízení, stavb</w:t>
            </w:r>
            <w:r w:rsidR="0002700B">
              <w:rPr>
                <w:rFonts w:ascii="Tablet Gothic" w:hAnsi="Tablet Gothic"/>
                <w:sz w:val="22"/>
                <w:szCs w:val="22"/>
              </w:rPr>
              <w:t>y</w:t>
            </w:r>
            <w:r w:rsidR="0053413A">
              <w:rPr>
                <w:rFonts w:ascii="Tablet Gothic" w:hAnsi="Tablet Gothic"/>
                <w:sz w:val="22"/>
                <w:szCs w:val="22"/>
              </w:rPr>
              <w:t xml:space="preserve"> a</w:t>
            </w:r>
            <w:r w:rsidR="009A14A8">
              <w:rPr>
                <w:rFonts w:ascii="Tablet Gothic" w:hAnsi="Tablet Gothic"/>
                <w:sz w:val="22"/>
                <w:szCs w:val="22"/>
              </w:rPr>
              <w:t xml:space="preserve"> </w:t>
            </w:r>
            <w:r w:rsidR="0053413A">
              <w:rPr>
                <w:rFonts w:ascii="Tablet Gothic" w:hAnsi="Tablet Gothic"/>
                <w:sz w:val="22"/>
                <w:szCs w:val="22"/>
              </w:rPr>
              <w:t>budov</w:t>
            </w:r>
            <w:r w:rsidR="0002700B">
              <w:rPr>
                <w:rFonts w:ascii="Tablet Gothic" w:hAnsi="Tablet Gothic"/>
                <w:sz w:val="22"/>
                <w:szCs w:val="22"/>
              </w:rPr>
              <w:t>y</w:t>
            </w:r>
            <w:r w:rsidR="00D1159F">
              <w:rPr>
                <w:rFonts w:ascii="Tablet Gothic" w:hAnsi="Tablet Gothic"/>
                <w:sz w:val="22"/>
                <w:szCs w:val="22"/>
              </w:rPr>
              <w:t>…),</w:t>
            </w:r>
            <w:r w:rsidR="00F927C2">
              <w:rPr>
                <w:rFonts w:ascii="Tablet Gothic" w:hAnsi="Tablet Gothic"/>
                <w:sz w:val="22"/>
                <w:szCs w:val="22"/>
              </w:rPr>
              <w:t xml:space="preserve"> </w:t>
            </w:r>
            <w:r w:rsidR="0002700B" w:rsidRPr="00F927C2">
              <w:rPr>
                <w:rFonts w:ascii="Tablet Gothic" w:hAnsi="Tablet Gothic"/>
                <w:b/>
                <w:bCs/>
                <w:sz w:val="22"/>
                <w:szCs w:val="22"/>
              </w:rPr>
              <w:t>dlouhodobý nehmotný majetek</w:t>
            </w:r>
            <w:r w:rsidR="0002700B">
              <w:rPr>
                <w:rFonts w:ascii="Tablet Gothic" w:hAnsi="Tablet Gothic"/>
                <w:sz w:val="22"/>
                <w:szCs w:val="22"/>
              </w:rPr>
              <w:t xml:space="preserve"> (</w:t>
            </w:r>
            <w:r w:rsidR="002D562F">
              <w:rPr>
                <w:rFonts w:ascii="Tablet Gothic" w:hAnsi="Tablet Gothic"/>
                <w:sz w:val="22"/>
                <w:szCs w:val="22"/>
              </w:rPr>
              <w:t>software, licence…)</w:t>
            </w:r>
            <w:r w:rsidR="00F927C2">
              <w:rPr>
                <w:rFonts w:ascii="Tablet Gothic" w:hAnsi="Tablet Gothic"/>
                <w:sz w:val="22"/>
                <w:szCs w:val="22"/>
              </w:rPr>
              <w:t>.</w:t>
            </w:r>
            <w:r w:rsidR="0053413A">
              <w:rPr>
                <w:rFonts w:ascii="Tablet Gothic" w:hAnsi="Tablet Gothic"/>
                <w:sz w:val="22"/>
                <w:szCs w:val="22"/>
              </w:rPr>
              <w:t xml:space="preserve"> </w:t>
            </w:r>
            <w:r w:rsidR="00D0231F" w:rsidRPr="005A0C16">
              <w:rPr>
                <w:rFonts w:ascii="Tablet Gothic" w:hAnsi="Tablet Gothic"/>
                <w:sz w:val="22"/>
                <w:szCs w:val="22"/>
              </w:rPr>
              <w:t xml:space="preserve"> 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4292476D" w14:textId="0DEE2349" w:rsidR="00D0231F" w:rsidRDefault="00F3291C" w:rsidP="00DA380C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2</w:t>
            </w:r>
            <w:r w:rsidR="00D0231F">
              <w:rPr>
                <w:rFonts w:ascii="Tablet Gothic" w:hAnsi="Tablet Gothic"/>
                <w:sz w:val="22"/>
                <w:szCs w:val="22"/>
              </w:rPr>
              <w:t xml:space="preserve">. </w:t>
            </w:r>
            <w:r>
              <w:rPr>
                <w:rFonts w:ascii="Tablet Gothic" w:hAnsi="Tablet Gothic"/>
                <w:sz w:val="22"/>
                <w:szCs w:val="22"/>
              </w:rPr>
              <w:t>2</w:t>
            </w:r>
            <w:r w:rsidR="00D0231F">
              <w:rPr>
                <w:rFonts w:ascii="Tablet Gothic" w:hAnsi="Tablet Gothic"/>
                <w:sz w:val="22"/>
                <w:szCs w:val="22"/>
              </w:rPr>
              <w:t>.</w:t>
            </w:r>
            <w:r w:rsidR="00D0231F" w:rsidRPr="005A0C16">
              <w:rPr>
                <w:rFonts w:ascii="Tablet Gothic" w:hAnsi="Tablet Gothic"/>
                <w:sz w:val="22"/>
                <w:szCs w:val="22"/>
              </w:rPr>
              <w:t xml:space="preserve"> 202</w:t>
            </w:r>
            <w:r>
              <w:rPr>
                <w:rFonts w:ascii="Tablet Gothic" w:hAnsi="Tablet Gothic"/>
                <w:sz w:val="22"/>
                <w:szCs w:val="22"/>
              </w:rPr>
              <w:t>6</w:t>
            </w:r>
          </w:p>
          <w:p w14:paraId="00CB093D" w14:textId="6E9978F9" w:rsidR="00D0231F" w:rsidRDefault="00D0231F" w:rsidP="00DA380C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 w:rsidRPr="005A0C16">
              <w:rPr>
                <w:rFonts w:ascii="Tablet Gothic" w:hAnsi="Tablet Gothic"/>
                <w:sz w:val="22"/>
                <w:szCs w:val="22"/>
              </w:rPr>
              <w:t>–</w:t>
            </w:r>
            <w:r>
              <w:rPr>
                <w:rFonts w:ascii="Tablet Gothic" w:hAnsi="Tablet Gothic"/>
                <w:sz w:val="22"/>
                <w:szCs w:val="22"/>
              </w:rPr>
              <w:t xml:space="preserve"> 30</w:t>
            </w:r>
            <w:r w:rsidRPr="005A0C16">
              <w:rPr>
                <w:rFonts w:ascii="Tablet Gothic" w:hAnsi="Tablet Gothic"/>
                <w:sz w:val="22"/>
                <w:szCs w:val="22"/>
              </w:rPr>
              <w:t>. </w:t>
            </w:r>
            <w:r w:rsidR="00F3291C">
              <w:rPr>
                <w:rFonts w:ascii="Tablet Gothic" w:hAnsi="Tablet Gothic"/>
                <w:sz w:val="22"/>
                <w:szCs w:val="22"/>
              </w:rPr>
              <w:t>6</w:t>
            </w:r>
            <w:r>
              <w:rPr>
                <w:rFonts w:ascii="Tablet Gothic" w:hAnsi="Tablet Gothic"/>
                <w:sz w:val="22"/>
                <w:szCs w:val="22"/>
              </w:rPr>
              <w:t>.</w:t>
            </w:r>
            <w:r w:rsidRPr="005A0C16">
              <w:rPr>
                <w:rFonts w:ascii="Tablet Gothic" w:hAnsi="Tablet Gothic"/>
                <w:sz w:val="22"/>
                <w:szCs w:val="22"/>
              </w:rPr>
              <w:t xml:space="preserve"> 202</w:t>
            </w:r>
            <w:r w:rsidR="00F3291C">
              <w:rPr>
                <w:rFonts w:ascii="Tablet Gothic" w:hAnsi="Tablet Gothic"/>
                <w:sz w:val="22"/>
                <w:szCs w:val="22"/>
              </w:rPr>
              <w:t>9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79DE4992" w14:textId="2A0950A8" w:rsidR="00D0231F" w:rsidRDefault="004744BE" w:rsidP="004744B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- b</w:t>
            </w:r>
            <w:r w:rsidR="006E56A4">
              <w:rPr>
                <w:rFonts w:ascii="Tablet Gothic" w:hAnsi="Tablet Gothic"/>
                <w:sz w:val="22"/>
                <w:szCs w:val="22"/>
              </w:rPr>
              <w:t>ezúročný ú</w:t>
            </w:r>
            <w:r>
              <w:rPr>
                <w:rFonts w:ascii="Tablet Gothic" w:hAnsi="Tablet Gothic"/>
                <w:sz w:val="22"/>
                <w:szCs w:val="22"/>
              </w:rPr>
              <w:t>v</w:t>
            </w:r>
            <w:r w:rsidR="006E56A4">
              <w:rPr>
                <w:rFonts w:ascii="Tablet Gothic" w:hAnsi="Tablet Gothic"/>
                <w:sz w:val="22"/>
                <w:szCs w:val="22"/>
              </w:rPr>
              <w:t>ěr</w:t>
            </w:r>
          </w:p>
          <w:p w14:paraId="41154149" w14:textId="77777777" w:rsidR="004744BE" w:rsidRDefault="004744BE" w:rsidP="004744B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- 1–10 mil. Kč</w:t>
            </w:r>
          </w:p>
          <w:p w14:paraId="135D498F" w14:textId="77777777" w:rsidR="00C85B13" w:rsidRDefault="004744BE" w:rsidP="004744B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 xml:space="preserve">- </w:t>
            </w:r>
            <w:r w:rsidR="00DC7E77">
              <w:rPr>
                <w:rFonts w:ascii="Tablet Gothic" w:hAnsi="Tablet Gothic"/>
                <w:sz w:val="22"/>
                <w:szCs w:val="22"/>
              </w:rPr>
              <w:t>až 50 %</w:t>
            </w:r>
            <w:r w:rsidR="00DC07E1">
              <w:rPr>
                <w:rFonts w:ascii="Tablet Gothic" w:hAnsi="Tablet Gothic"/>
                <w:sz w:val="22"/>
                <w:szCs w:val="22"/>
              </w:rPr>
              <w:t xml:space="preserve"> výdajů</w:t>
            </w:r>
            <w:r w:rsidR="00C85B13">
              <w:rPr>
                <w:rFonts w:ascii="Tablet Gothic" w:hAnsi="Tablet Gothic"/>
                <w:sz w:val="22"/>
                <w:szCs w:val="22"/>
              </w:rPr>
              <w:t xml:space="preserve"> projektu</w:t>
            </w:r>
          </w:p>
          <w:p w14:paraId="082E22DC" w14:textId="1BB082F6" w:rsidR="004744BE" w:rsidRPr="006E56A4" w:rsidRDefault="00C85B13" w:rsidP="004744B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- splatnost až 15 let</w:t>
            </w:r>
            <w:r w:rsidR="00DC07E1">
              <w:rPr>
                <w:rFonts w:ascii="Tablet Gothic" w:hAnsi="Tablet Gothic"/>
                <w:sz w:val="22"/>
                <w:szCs w:val="22"/>
              </w:rPr>
              <w:t xml:space="preserve"> </w:t>
            </w:r>
            <w:r w:rsidR="00DC7E77">
              <w:rPr>
                <w:rFonts w:ascii="Tablet Gothic" w:hAnsi="Tablet Gothic"/>
                <w:sz w:val="22"/>
                <w:szCs w:val="22"/>
              </w:rPr>
              <w:t xml:space="preserve"> 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6CFC0027" w14:textId="0273D6F1" w:rsidR="00D0231F" w:rsidRDefault="004A2A6A" w:rsidP="00DA380C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5,1</w:t>
            </w:r>
            <w:r w:rsidR="00D0231F" w:rsidRPr="005A0C16">
              <w:rPr>
                <w:rFonts w:ascii="Tablet Gothic" w:hAnsi="Tablet Gothic"/>
                <w:sz w:val="22"/>
                <w:szCs w:val="22"/>
              </w:rPr>
              <w:t xml:space="preserve"> m</w:t>
            </w:r>
            <w:r>
              <w:rPr>
                <w:rFonts w:ascii="Tablet Gothic" w:hAnsi="Tablet Gothic"/>
                <w:sz w:val="22"/>
                <w:szCs w:val="22"/>
              </w:rPr>
              <w:t>ld</w:t>
            </w:r>
            <w:r w:rsidR="00D0231F" w:rsidRPr="005A0C16">
              <w:rPr>
                <w:rFonts w:ascii="Tablet Gothic" w:hAnsi="Tablet Gothic"/>
                <w:sz w:val="22"/>
                <w:szCs w:val="22"/>
              </w:rPr>
              <w:t>. Kč</w:t>
            </w:r>
          </w:p>
        </w:tc>
      </w:tr>
    </w:tbl>
    <w:p w14:paraId="31ABBB35" w14:textId="77777777" w:rsidR="00D200CB" w:rsidRDefault="00D200CB" w:rsidP="009E3D77">
      <w:pPr>
        <w:pStyle w:val="Nzev"/>
        <w:spacing w:before="120" w:after="60" w:line="240" w:lineRule="auto"/>
        <w:rPr>
          <w:rFonts w:ascii="Campton" w:hAnsi="Campton"/>
          <w:b/>
          <w:bCs/>
          <w:color w:val="2DD687"/>
          <w:sz w:val="32"/>
          <w:szCs w:val="32"/>
        </w:rPr>
      </w:pPr>
    </w:p>
    <w:p w14:paraId="704F3E73" w14:textId="77777777" w:rsidR="00687801" w:rsidRDefault="00687801">
      <w:pPr>
        <w:rPr>
          <w:rFonts w:ascii="Campton" w:eastAsia="SimSun" w:hAnsi="Campton"/>
          <w:b/>
          <w:bCs/>
          <w:caps/>
          <w:color w:val="2DD687"/>
          <w:spacing w:val="10"/>
          <w:sz w:val="32"/>
          <w:szCs w:val="32"/>
        </w:rPr>
      </w:pPr>
      <w:r>
        <w:rPr>
          <w:rFonts w:ascii="Campton" w:hAnsi="Campton"/>
          <w:b/>
          <w:bCs/>
          <w:color w:val="2DD687"/>
          <w:sz w:val="32"/>
          <w:szCs w:val="32"/>
        </w:rPr>
        <w:br w:type="page"/>
      </w:r>
    </w:p>
    <w:tbl>
      <w:tblPr>
        <w:tblStyle w:val="Tmavtabulkasmkou5zvraznn5"/>
        <w:tblpPr w:leftFromText="141" w:rightFromText="141" w:vertAnchor="text" w:tblpX="-147" w:tblpY="1"/>
        <w:tblOverlap w:val="never"/>
        <w:tblW w:w="10748" w:type="dxa"/>
        <w:tblBorders>
          <w:top w:val="single" w:sz="4" w:space="0" w:color="91B7C7"/>
          <w:left w:val="single" w:sz="4" w:space="0" w:color="91B7C7"/>
          <w:bottom w:val="single" w:sz="4" w:space="0" w:color="91B7C7"/>
          <w:right w:val="single" w:sz="4" w:space="0" w:color="91B7C7"/>
          <w:insideH w:val="single" w:sz="4" w:space="0" w:color="91B7C7"/>
          <w:insideV w:val="single" w:sz="4" w:space="0" w:color="91B7C7"/>
        </w:tblBorders>
        <w:tblLayout w:type="fixed"/>
        <w:tblLook w:val="04A0" w:firstRow="1" w:lastRow="0" w:firstColumn="1" w:lastColumn="0" w:noHBand="0" w:noVBand="1"/>
      </w:tblPr>
      <w:tblGrid>
        <w:gridCol w:w="10748"/>
      </w:tblGrid>
      <w:tr w:rsidR="008200FD" w:rsidRPr="005A0C16" w14:paraId="3FC51337" w14:textId="77777777" w:rsidTr="000712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DB3B7D" w14:textId="77777777" w:rsidR="008200FD" w:rsidRPr="00F97F0E" w:rsidRDefault="000162FB" w:rsidP="00F97F0E">
            <w:pPr>
              <w:pStyle w:val="Nzev"/>
              <w:spacing w:before="120" w:after="60"/>
              <w:rPr>
                <w:rFonts w:ascii="Campton" w:hAnsi="Campton"/>
                <w:color w:val="2DD687"/>
                <w:sz w:val="32"/>
                <w:szCs w:val="32"/>
              </w:rPr>
            </w:pPr>
            <w:r>
              <w:rPr>
                <w:rFonts w:ascii="Campton" w:hAnsi="Campton"/>
                <w:color w:val="2DD687"/>
                <w:sz w:val="32"/>
                <w:szCs w:val="32"/>
              </w:rPr>
              <w:lastRenderedPageBreak/>
              <w:t>V</w:t>
            </w:r>
            <w:r w:rsidR="008200FD" w:rsidRPr="00D44854">
              <w:rPr>
                <w:rFonts w:ascii="Campton" w:hAnsi="Campton"/>
                <w:color w:val="2DD687"/>
                <w:sz w:val="32"/>
                <w:szCs w:val="32"/>
              </w:rPr>
              <w:t>ÝZVY OSTATNÍCH PROGRAMŮ</w:t>
            </w:r>
            <w:r w:rsidR="008200FD">
              <w:rPr>
                <w:rFonts w:ascii="Campton" w:hAnsi="Campton"/>
                <w:color w:val="2DD687"/>
                <w:sz w:val="32"/>
                <w:szCs w:val="32"/>
              </w:rPr>
              <w:t xml:space="preserve"> a poskytovatelů podpory</w:t>
            </w:r>
          </w:p>
          <w:tbl>
            <w:tblPr>
              <w:tblStyle w:val="Tmavtabulkasmkou5zvraznn5"/>
              <w:tblpPr w:leftFromText="141" w:rightFromText="141" w:vertAnchor="text" w:tblpX="-147" w:tblpY="1"/>
              <w:tblOverlap w:val="never"/>
              <w:tblW w:w="10689" w:type="dxa"/>
              <w:tblBorders>
                <w:top w:val="single" w:sz="4" w:space="0" w:color="91B7C7"/>
                <w:left w:val="single" w:sz="4" w:space="0" w:color="91B7C7"/>
                <w:bottom w:val="single" w:sz="4" w:space="0" w:color="91B7C7"/>
                <w:right w:val="single" w:sz="4" w:space="0" w:color="91B7C7"/>
                <w:insideH w:val="single" w:sz="4" w:space="0" w:color="91B7C7"/>
                <w:insideV w:val="single" w:sz="4" w:space="0" w:color="91B7C7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62"/>
              <w:gridCol w:w="4503"/>
              <w:gridCol w:w="1407"/>
              <w:gridCol w:w="3517"/>
            </w:tblGrid>
            <w:tr w:rsidR="008C3789" w:rsidRPr="00D44854" w14:paraId="7D4F718C" w14:textId="77777777" w:rsidTr="008C378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14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62" w:type="dxa"/>
                  <w:tcBorders>
                    <w:top w:val="nil"/>
                    <w:left w:val="single" w:sz="4" w:space="0" w:color="91B7C7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91B7C7"/>
                  <w:vAlign w:val="center"/>
                </w:tcPr>
                <w:p w14:paraId="48432F30" w14:textId="77777777" w:rsidR="008C3789" w:rsidRPr="0060237F" w:rsidRDefault="008C3789" w:rsidP="008C3789">
                  <w:pPr>
                    <w:spacing w:before="0"/>
                    <w:jc w:val="center"/>
                    <w:rPr>
                      <w:rFonts w:ascii="Tablet Gothic" w:hAnsi="Tablet Gothic"/>
                      <w:sz w:val="24"/>
                      <w:szCs w:val="22"/>
                    </w:rPr>
                  </w:pPr>
                  <w:r>
                    <w:br w:type="page"/>
                  </w:r>
                  <w:r w:rsidRPr="00E718FB">
                    <w:rPr>
                      <w:rFonts w:ascii="Tablet Gothic" w:hAnsi="Tablet Gothic"/>
                      <w:bCs w:val="0"/>
                      <w:sz w:val="24"/>
                      <w:szCs w:val="22"/>
                    </w:rPr>
                    <w:t>Program</w:t>
                  </w:r>
                </w:p>
              </w:tc>
              <w:tc>
                <w:tcPr>
                  <w:tcW w:w="4503" w:type="dxa"/>
                  <w:tcBorders>
                    <w:top w:val="nil"/>
                    <w:left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91B7C7"/>
                  <w:vAlign w:val="center"/>
                </w:tcPr>
                <w:p w14:paraId="54762CBD" w14:textId="77777777" w:rsidR="008C3789" w:rsidRPr="00D44854" w:rsidRDefault="008C3789" w:rsidP="008C3789">
                  <w:pPr>
                    <w:spacing w:before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blet Gothic" w:hAnsi="Tablet Gothic"/>
                      <w:b w:val="0"/>
                      <w:bCs w:val="0"/>
                      <w:sz w:val="24"/>
                      <w:szCs w:val="22"/>
                    </w:rPr>
                  </w:pPr>
                  <w:r w:rsidRPr="00D44854">
                    <w:rPr>
                      <w:rFonts w:ascii="Tablet Gothic" w:hAnsi="Tablet Gothic"/>
                      <w:sz w:val="24"/>
                      <w:szCs w:val="22"/>
                    </w:rPr>
                    <w:t>Na co se poskytuje dotace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91B7C7"/>
                  <w:vAlign w:val="center"/>
                </w:tcPr>
                <w:p w14:paraId="549F2281" w14:textId="77777777" w:rsidR="008C3789" w:rsidRPr="00D44854" w:rsidRDefault="008C3789" w:rsidP="008C3789">
                  <w:pPr>
                    <w:spacing w:before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blet Gothic" w:hAnsi="Tablet Gothic"/>
                      <w:b w:val="0"/>
                      <w:bCs w:val="0"/>
                      <w:sz w:val="24"/>
                      <w:szCs w:val="22"/>
                    </w:rPr>
                  </w:pPr>
                  <w:r w:rsidRPr="00D44854">
                    <w:rPr>
                      <w:rFonts w:ascii="Tablet Gothic" w:hAnsi="Tablet Gothic"/>
                      <w:sz w:val="24"/>
                      <w:szCs w:val="22"/>
                    </w:rPr>
                    <w:t>Příjem žádostí</w:t>
                  </w:r>
                </w:p>
              </w:tc>
              <w:tc>
                <w:tcPr>
                  <w:tcW w:w="3517" w:type="dxa"/>
                  <w:tcBorders>
                    <w:top w:val="nil"/>
                    <w:left w:val="single" w:sz="4" w:space="0" w:color="FFFFFF" w:themeColor="background1"/>
                    <w:bottom w:val="single" w:sz="4" w:space="0" w:color="91B7C7"/>
                  </w:tcBorders>
                  <w:shd w:val="clear" w:color="auto" w:fill="91B7C7"/>
                  <w:vAlign w:val="center"/>
                </w:tcPr>
                <w:p w14:paraId="77FB9284" w14:textId="77777777" w:rsidR="008C3789" w:rsidRDefault="008C3789" w:rsidP="008C3789">
                  <w:pPr>
                    <w:spacing w:before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blet Gothic" w:hAnsi="Tablet Gothic"/>
                      <w:b w:val="0"/>
                      <w:bCs w:val="0"/>
                      <w:sz w:val="24"/>
                      <w:szCs w:val="22"/>
                    </w:rPr>
                  </w:pPr>
                  <w:r w:rsidRPr="00D44854">
                    <w:rPr>
                      <w:rFonts w:ascii="Tablet Gothic" w:hAnsi="Tablet Gothic"/>
                      <w:sz w:val="24"/>
                      <w:szCs w:val="22"/>
                    </w:rPr>
                    <w:t xml:space="preserve">Výše dotace </w:t>
                  </w:r>
                </w:p>
                <w:p w14:paraId="0930C220" w14:textId="77777777" w:rsidR="008C3789" w:rsidRDefault="008C3789" w:rsidP="008C3789">
                  <w:pPr>
                    <w:spacing w:before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blet Gothic" w:hAnsi="Tablet Gothic"/>
                      <w:sz w:val="24"/>
                      <w:szCs w:val="22"/>
                    </w:rPr>
                  </w:pPr>
                  <w:r w:rsidRPr="00B44F5B">
                    <w:rPr>
                      <w:rFonts w:ascii="Tablet Gothic" w:hAnsi="Tablet Gothic"/>
                      <w:sz w:val="24"/>
                      <w:szCs w:val="22"/>
                    </w:rPr>
                    <w:t xml:space="preserve">(max. částka </w:t>
                  </w:r>
                </w:p>
                <w:p w14:paraId="2E93F5F5" w14:textId="77777777" w:rsidR="008C3789" w:rsidRPr="00D44854" w:rsidRDefault="008C3789" w:rsidP="008C3789">
                  <w:pPr>
                    <w:spacing w:before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blet Gothic" w:hAnsi="Tablet Gothic"/>
                      <w:b w:val="0"/>
                      <w:bCs w:val="0"/>
                      <w:sz w:val="24"/>
                      <w:szCs w:val="22"/>
                    </w:rPr>
                  </w:pPr>
                  <w:r w:rsidRPr="00B44F5B">
                    <w:rPr>
                      <w:rFonts w:ascii="Tablet Gothic" w:hAnsi="Tablet Gothic"/>
                      <w:sz w:val="24"/>
                      <w:szCs w:val="22"/>
                    </w:rPr>
                    <w:t>/max. míra podpory)</w:t>
                  </w:r>
                </w:p>
              </w:tc>
            </w:tr>
            <w:tr w:rsidR="008C3789" w:rsidRPr="00B929B1" w14:paraId="231BC48B" w14:textId="77777777" w:rsidTr="008C378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0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62" w:type="dxa"/>
                  <w:vMerge w:val="restart"/>
                  <w:tcBorders>
                    <w:top w:val="single" w:sz="4" w:space="0" w:color="FFFFFF" w:themeColor="background1"/>
                    <w:left w:val="single" w:sz="4" w:space="0" w:color="91B7C7"/>
                  </w:tcBorders>
                  <w:shd w:val="clear" w:color="auto" w:fill="91B7C7"/>
                  <w:vAlign w:val="center"/>
                </w:tcPr>
                <w:p w14:paraId="6BC3F4E1" w14:textId="77777777" w:rsidR="008C3789" w:rsidRPr="001B6741" w:rsidRDefault="008C3789" w:rsidP="008C3789">
                  <w:pPr>
                    <w:spacing w:before="60"/>
                    <w:rPr>
                      <w:rFonts w:ascii="Tablet Gothic" w:hAnsi="Tablet Gothic"/>
                      <w:sz w:val="24"/>
                      <w:szCs w:val="22"/>
                    </w:rPr>
                  </w:pPr>
                  <w:r w:rsidRPr="001B6741">
                    <w:rPr>
                      <w:rFonts w:ascii="Tablet Gothic" w:hAnsi="Tablet Gothic"/>
                      <w:sz w:val="24"/>
                      <w:szCs w:val="22"/>
                    </w:rPr>
                    <w:t xml:space="preserve">SME </w:t>
                  </w:r>
                  <w:proofErr w:type="spellStart"/>
                  <w:r w:rsidRPr="001B6741">
                    <w:rPr>
                      <w:rFonts w:ascii="Tablet Gothic" w:hAnsi="Tablet Gothic"/>
                      <w:sz w:val="24"/>
                      <w:szCs w:val="22"/>
                    </w:rPr>
                    <w:t>Fund</w:t>
                  </w:r>
                  <w:proofErr w:type="spellEnd"/>
                  <w:r>
                    <w:rPr>
                      <w:rFonts w:ascii="Tablet Gothic" w:hAnsi="Tablet Gothic"/>
                      <w:sz w:val="24"/>
                      <w:szCs w:val="22"/>
                    </w:rPr>
                    <w:t xml:space="preserve"> (EUIPO)</w:t>
                  </w:r>
                </w:p>
              </w:tc>
              <w:tc>
                <w:tcPr>
                  <w:tcW w:w="4503" w:type="dxa"/>
                  <w:shd w:val="clear" w:color="auto" w:fill="auto"/>
                  <w:vAlign w:val="center"/>
                </w:tcPr>
                <w:p w14:paraId="579640AA" w14:textId="77777777" w:rsidR="008C3789" w:rsidRPr="00042FBA" w:rsidRDefault="008C3789" w:rsidP="00392DE4">
                  <w:pPr>
                    <w:spacing w:before="6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ablet Gothic" w:hAnsi="Tablet Gothic"/>
                      <w:b/>
                      <w:bCs/>
                      <w:sz w:val="22"/>
                      <w:szCs w:val="22"/>
                    </w:rPr>
                  </w:pPr>
                  <w:r w:rsidRPr="00042FBA">
                    <w:rPr>
                      <w:rFonts w:ascii="Tablet Gothic" w:hAnsi="Tablet Gothic"/>
                      <w:b/>
                      <w:bCs/>
                      <w:sz w:val="22"/>
                      <w:szCs w:val="22"/>
                    </w:rPr>
                    <w:t>IP SCAN </w:t>
                  </w:r>
                </w:p>
                <w:p w14:paraId="3A3BAD5F" w14:textId="77777777" w:rsidR="008C3789" w:rsidRPr="00B929B1" w:rsidRDefault="008C3789" w:rsidP="008C3789">
                  <w:pPr>
                    <w:spacing w:before="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ablet Gothic" w:hAnsi="Tablet Gothic"/>
                      <w:color w:val="FF0000"/>
                      <w:sz w:val="22"/>
                      <w:szCs w:val="22"/>
                    </w:rPr>
                  </w:pPr>
                  <w:r>
                    <w:rPr>
                      <w:rFonts w:ascii="Tablet Gothic" w:hAnsi="Tablet Gothic"/>
                      <w:sz w:val="22"/>
                      <w:szCs w:val="22"/>
                    </w:rPr>
                    <w:t>- ú</w:t>
                  </w:r>
                  <w:r w:rsidRPr="00B929B1">
                    <w:rPr>
                      <w:rFonts w:ascii="Tablet Gothic" w:hAnsi="Tablet Gothic"/>
                      <w:sz w:val="22"/>
                      <w:szCs w:val="22"/>
                    </w:rPr>
                    <w:t>vodní konzultace a poradenství v oblasti duševního vlastnictví (IP S</w:t>
                  </w:r>
                  <w:r>
                    <w:rPr>
                      <w:rFonts w:ascii="Tablet Gothic" w:hAnsi="Tablet Gothic"/>
                      <w:sz w:val="22"/>
                      <w:szCs w:val="22"/>
                    </w:rPr>
                    <w:t>CAN</w:t>
                  </w:r>
                  <w:r w:rsidRPr="00B929B1">
                    <w:rPr>
                      <w:rFonts w:ascii="Tablet Gothic" w:hAnsi="Tablet Gothic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407" w:type="dxa"/>
                  <w:vMerge w:val="restart"/>
                  <w:shd w:val="clear" w:color="auto" w:fill="auto"/>
                  <w:vAlign w:val="center"/>
                </w:tcPr>
                <w:p w14:paraId="1E76F9C5" w14:textId="77777777" w:rsidR="008C3789" w:rsidRPr="003E22BE" w:rsidRDefault="008C3789" w:rsidP="008C3789">
                  <w:pPr>
                    <w:spacing w:before="6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ablet Gothic" w:hAnsi="Tablet Gothic"/>
                      <w:color w:val="000000" w:themeColor="text1"/>
                      <w:sz w:val="22"/>
                      <w:szCs w:val="22"/>
                    </w:rPr>
                  </w:pPr>
                  <w:r w:rsidRPr="003E22BE">
                    <w:rPr>
                      <w:rFonts w:ascii="Tablet Gothic" w:hAnsi="Tablet Gothic"/>
                      <w:color w:val="000000" w:themeColor="text1"/>
                      <w:sz w:val="22"/>
                      <w:szCs w:val="22"/>
                    </w:rPr>
                    <w:t>3. 2. – 4. 12. 2026</w:t>
                  </w:r>
                </w:p>
                <w:p w14:paraId="5558AF64" w14:textId="77777777" w:rsidR="008C3789" w:rsidRPr="00B929B1" w:rsidRDefault="008C3789" w:rsidP="008C3789">
                  <w:pPr>
                    <w:spacing w:before="6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ablet Gothic" w:hAnsi="Tablet Gothic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3517" w:type="dxa"/>
                  <w:shd w:val="clear" w:color="auto" w:fill="auto"/>
                  <w:vAlign w:val="center"/>
                </w:tcPr>
                <w:p w14:paraId="464D6B57" w14:textId="77777777" w:rsidR="008C3789" w:rsidRPr="00B929B1" w:rsidRDefault="008C3789" w:rsidP="008C3789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ablet Gothic" w:hAnsi="Tablet Gothic"/>
                      <w:color w:val="FF0000"/>
                      <w:sz w:val="22"/>
                      <w:szCs w:val="22"/>
                    </w:rPr>
                  </w:pPr>
                  <w:r w:rsidRPr="00B929B1">
                    <w:rPr>
                      <w:rFonts w:ascii="Tablet Gothic" w:hAnsi="Tablet Gothic"/>
                      <w:sz w:val="22"/>
                      <w:szCs w:val="22"/>
                    </w:rPr>
                    <w:t>1260 € / 90 %</w:t>
                  </w:r>
                </w:p>
              </w:tc>
            </w:tr>
            <w:tr w:rsidR="008C3789" w:rsidRPr="00B929B1" w14:paraId="113C1495" w14:textId="77777777" w:rsidTr="008C3789">
              <w:trPr>
                <w:trHeight w:val="164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62" w:type="dxa"/>
                  <w:vMerge/>
                  <w:tcBorders>
                    <w:left w:val="single" w:sz="4" w:space="0" w:color="91B7C7"/>
                  </w:tcBorders>
                  <w:shd w:val="clear" w:color="auto" w:fill="91B7C7"/>
                  <w:vAlign w:val="center"/>
                </w:tcPr>
                <w:p w14:paraId="7B4FDD76" w14:textId="77777777" w:rsidR="008C3789" w:rsidRPr="001B6741" w:rsidRDefault="008C3789" w:rsidP="008C3789">
                  <w:pPr>
                    <w:spacing w:before="60"/>
                    <w:rPr>
                      <w:rFonts w:ascii="Tablet Gothic" w:hAnsi="Tablet Gothic"/>
                      <w:sz w:val="24"/>
                      <w:szCs w:val="22"/>
                    </w:rPr>
                  </w:pPr>
                </w:p>
              </w:tc>
              <w:tc>
                <w:tcPr>
                  <w:tcW w:w="4503" w:type="dxa"/>
                  <w:shd w:val="clear" w:color="auto" w:fill="auto"/>
                  <w:vAlign w:val="center"/>
                </w:tcPr>
                <w:p w14:paraId="41EFF752" w14:textId="77777777" w:rsidR="008C3789" w:rsidRPr="00042FBA" w:rsidRDefault="008C3789" w:rsidP="00392DE4">
                  <w:pPr>
                    <w:spacing w:before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blet Gothic" w:hAnsi="Tablet Gothic"/>
                      <w:b/>
                      <w:bCs/>
                      <w:sz w:val="22"/>
                      <w:szCs w:val="22"/>
                    </w:rPr>
                  </w:pPr>
                  <w:r w:rsidRPr="00042FBA">
                    <w:rPr>
                      <w:rFonts w:ascii="Tablet Gothic" w:hAnsi="Tablet Gothic"/>
                      <w:b/>
                      <w:bCs/>
                      <w:sz w:val="22"/>
                      <w:szCs w:val="22"/>
                    </w:rPr>
                    <w:t xml:space="preserve">Ochranné známky, průmyslové vzory </w:t>
                  </w:r>
                </w:p>
                <w:p w14:paraId="2DEFDD95" w14:textId="77777777" w:rsidR="008C3789" w:rsidRPr="003E22BE" w:rsidRDefault="008C3789" w:rsidP="008C3789">
                  <w:pPr>
                    <w:spacing w:before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blet Gothic" w:hAnsi="Tablet Gothic"/>
                      <w:sz w:val="22"/>
                      <w:szCs w:val="22"/>
                    </w:rPr>
                  </w:pPr>
                  <w:r>
                    <w:rPr>
                      <w:rFonts w:ascii="Tablet Gothic" w:hAnsi="Tablet Gothic"/>
                      <w:sz w:val="22"/>
                      <w:szCs w:val="22"/>
                    </w:rPr>
                    <w:t xml:space="preserve">- </w:t>
                  </w:r>
                  <w:r w:rsidRPr="003E22BE">
                    <w:rPr>
                      <w:rFonts w:ascii="Tablet Gothic" w:hAnsi="Tablet Gothic"/>
                      <w:sz w:val="22"/>
                      <w:szCs w:val="22"/>
                    </w:rPr>
                    <w:t>národní, EU a regionální poplatky za ochranné známky a průmyslové vzory (přihláška, třídy, průzkum, zápis, zveřejnění)</w:t>
                  </w:r>
                </w:p>
                <w:p w14:paraId="661459F8" w14:textId="77777777" w:rsidR="008C3789" w:rsidRPr="003E22BE" w:rsidRDefault="008C3789" w:rsidP="008C3789">
                  <w:pPr>
                    <w:spacing w:before="0"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042FBA">
                    <w:rPr>
                      <w:rFonts w:ascii="Tablet Gothic" w:hAnsi="Tablet Gothic"/>
                      <w:sz w:val="22"/>
                      <w:szCs w:val="22"/>
                    </w:rPr>
                    <w:t>- mezinárodní poplatky za ochranné známky a průmyslové vzory (poplatky za státy určení)</w:t>
                  </w:r>
                </w:p>
              </w:tc>
              <w:tc>
                <w:tcPr>
                  <w:tcW w:w="1407" w:type="dxa"/>
                  <w:vMerge/>
                  <w:shd w:val="clear" w:color="auto" w:fill="auto"/>
                  <w:vAlign w:val="center"/>
                </w:tcPr>
                <w:p w14:paraId="35CC6BD1" w14:textId="77777777" w:rsidR="008C3789" w:rsidRPr="00B929B1" w:rsidRDefault="008C3789" w:rsidP="008C3789">
                  <w:pPr>
                    <w:spacing w:before="6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blet Gothic" w:hAnsi="Tablet Gothic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3517" w:type="dxa"/>
                  <w:shd w:val="clear" w:color="auto" w:fill="auto"/>
                  <w:vAlign w:val="center"/>
                </w:tcPr>
                <w:p w14:paraId="7E50F9E7" w14:textId="77777777" w:rsidR="008C3789" w:rsidRPr="003E22BE" w:rsidRDefault="008C3789" w:rsidP="008C3789">
                  <w:pPr>
                    <w:spacing w:before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blet Gothic" w:hAnsi="Tablet Gothic"/>
                      <w:sz w:val="22"/>
                      <w:szCs w:val="22"/>
                    </w:rPr>
                  </w:pPr>
                  <w:r w:rsidRPr="003E22BE">
                    <w:rPr>
                      <w:rFonts w:ascii="Tablet Gothic" w:hAnsi="Tablet Gothic"/>
                      <w:sz w:val="22"/>
                      <w:szCs w:val="22"/>
                    </w:rPr>
                    <w:t>700 € / 75 %</w:t>
                  </w:r>
                </w:p>
                <w:p w14:paraId="03900FFA" w14:textId="77777777" w:rsidR="008C3789" w:rsidRDefault="008C3789" w:rsidP="008C3789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blet Gothic" w:hAnsi="Tablet Gothic"/>
                      <w:sz w:val="22"/>
                      <w:szCs w:val="22"/>
                    </w:rPr>
                  </w:pPr>
                </w:p>
                <w:p w14:paraId="48C1A371" w14:textId="77777777" w:rsidR="008C3789" w:rsidRDefault="008C3789" w:rsidP="008C3789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blet Gothic" w:hAnsi="Tablet Gothic"/>
                      <w:sz w:val="22"/>
                      <w:szCs w:val="22"/>
                    </w:rPr>
                  </w:pPr>
                </w:p>
                <w:p w14:paraId="47A7F3AD" w14:textId="77777777" w:rsidR="008C3789" w:rsidRPr="00B929B1" w:rsidRDefault="008C3789" w:rsidP="008C3789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blet Gothic" w:hAnsi="Tablet Gothic"/>
                      <w:sz w:val="22"/>
                      <w:szCs w:val="22"/>
                    </w:rPr>
                  </w:pPr>
                  <w:r w:rsidRPr="003E22BE">
                    <w:rPr>
                      <w:rFonts w:ascii="Tablet Gothic" w:hAnsi="Tablet Gothic"/>
                      <w:sz w:val="22"/>
                      <w:szCs w:val="22"/>
                    </w:rPr>
                    <w:t>700 € / 5</w:t>
                  </w:r>
                  <w:r>
                    <w:rPr>
                      <w:rFonts w:ascii="Tablet Gothic" w:hAnsi="Tablet Gothic"/>
                      <w:sz w:val="22"/>
                      <w:szCs w:val="22"/>
                    </w:rPr>
                    <w:t>0</w:t>
                  </w:r>
                  <w:r w:rsidRPr="003E22BE">
                    <w:rPr>
                      <w:rFonts w:ascii="Tablet Gothic" w:hAnsi="Tablet Gothic"/>
                      <w:sz w:val="22"/>
                      <w:szCs w:val="22"/>
                    </w:rPr>
                    <w:t xml:space="preserve"> %</w:t>
                  </w:r>
                </w:p>
              </w:tc>
            </w:tr>
            <w:tr w:rsidR="008C3789" w:rsidRPr="00B929B1" w14:paraId="71AE94A3" w14:textId="77777777" w:rsidTr="008C378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0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62" w:type="dxa"/>
                  <w:vMerge/>
                  <w:tcBorders>
                    <w:left w:val="single" w:sz="4" w:space="0" w:color="91B7C7"/>
                  </w:tcBorders>
                  <w:shd w:val="clear" w:color="auto" w:fill="91B7C7"/>
                  <w:vAlign w:val="center"/>
                </w:tcPr>
                <w:p w14:paraId="48EE5EB6" w14:textId="77777777" w:rsidR="008C3789" w:rsidRPr="001B6741" w:rsidRDefault="008C3789" w:rsidP="008C3789">
                  <w:pPr>
                    <w:spacing w:before="60"/>
                    <w:rPr>
                      <w:rFonts w:ascii="Tablet Gothic" w:hAnsi="Tablet Gothic"/>
                      <w:sz w:val="24"/>
                      <w:szCs w:val="22"/>
                    </w:rPr>
                  </w:pPr>
                </w:p>
              </w:tc>
              <w:tc>
                <w:tcPr>
                  <w:tcW w:w="4503" w:type="dxa"/>
                  <w:shd w:val="clear" w:color="auto" w:fill="auto"/>
                  <w:vAlign w:val="center"/>
                </w:tcPr>
                <w:p w14:paraId="7BB44A00" w14:textId="77777777" w:rsidR="008C3789" w:rsidRPr="00042FBA" w:rsidRDefault="008C3789" w:rsidP="00392DE4">
                  <w:pPr>
                    <w:spacing w:before="6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ablet Gothic" w:hAnsi="Tablet Gothic"/>
                      <w:b/>
                      <w:bCs/>
                      <w:sz w:val="22"/>
                      <w:szCs w:val="22"/>
                    </w:rPr>
                  </w:pPr>
                  <w:r w:rsidRPr="00042FBA">
                    <w:rPr>
                      <w:rFonts w:ascii="Tablet Gothic" w:hAnsi="Tablet Gothic"/>
                      <w:b/>
                      <w:bCs/>
                      <w:sz w:val="22"/>
                      <w:szCs w:val="22"/>
                    </w:rPr>
                    <w:t xml:space="preserve">Patenty </w:t>
                  </w:r>
                </w:p>
                <w:p w14:paraId="4E87D2B1" w14:textId="77777777" w:rsidR="008C3789" w:rsidRPr="002D70EB" w:rsidRDefault="008C3789" w:rsidP="008C3789">
                  <w:pPr>
                    <w:spacing w:before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ablet Gothic" w:hAnsi="Tablet Gothic"/>
                      <w:sz w:val="22"/>
                      <w:szCs w:val="22"/>
                    </w:rPr>
                  </w:pPr>
                  <w:r>
                    <w:rPr>
                      <w:rFonts w:ascii="Tablet Gothic" w:hAnsi="Tablet Gothic"/>
                      <w:sz w:val="22"/>
                      <w:szCs w:val="22"/>
                    </w:rPr>
                    <w:t xml:space="preserve">- </w:t>
                  </w:r>
                  <w:r w:rsidRPr="002D70EB">
                    <w:rPr>
                      <w:rFonts w:ascii="Tablet Gothic" w:hAnsi="Tablet Gothic"/>
                      <w:sz w:val="22"/>
                      <w:szCs w:val="22"/>
                    </w:rPr>
                    <w:t>poplatky na podání, průzkum, udělení a zveřejnění národních přihlášek</w:t>
                  </w:r>
                </w:p>
                <w:p w14:paraId="4BAAB155" w14:textId="77777777" w:rsidR="008C3789" w:rsidRPr="00042FBA" w:rsidRDefault="008C3789" w:rsidP="008C3789">
                  <w:pPr>
                    <w:spacing w:before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ablet Gothic" w:hAnsi="Tablet Gothic"/>
                      <w:sz w:val="22"/>
                      <w:szCs w:val="22"/>
                    </w:rPr>
                  </w:pPr>
                  <w:r w:rsidRPr="00042FBA">
                    <w:rPr>
                      <w:rFonts w:ascii="Tablet Gothic" w:hAnsi="Tablet Gothic"/>
                      <w:sz w:val="22"/>
                      <w:szCs w:val="22"/>
                    </w:rPr>
                    <w:t>- poplatky za rešerše a podání Evropské patentové přihlášky</w:t>
                  </w:r>
                </w:p>
                <w:p w14:paraId="6E61EC55" w14:textId="77777777" w:rsidR="008C3789" w:rsidRPr="00B929B1" w:rsidRDefault="008C3789" w:rsidP="008C3789">
                  <w:pPr>
                    <w:spacing w:before="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ablet Gothic" w:hAnsi="Tablet Gothic"/>
                      <w:sz w:val="22"/>
                      <w:szCs w:val="22"/>
                    </w:rPr>
                  </w:pPr>
                  <w:r w:rsidRPr="00042FBA">
                    <w:rPr>
                      <w:rFonts w:ascii="Tablet Gothic" w:hAnsi="Tablet Gothic"/>
                      <w:sz w:val="22"/>
                      <w:szCs w:val="22"/>
                    </w:rPr>
                    <w:t>- náklady na právní služby – vypracování a podání Evropské patentové přihlášky</w:t>
                  </w:r>
                </w:p>
              </w:tc>
              <w:tc>
                <w:tcPr>
                  <w:tcW w:w="1407" w:type="dxa"/>
                  <w:vMerge/>
                  <w:shd w:val="clear" w:color="auto" w:fill="auto"/>
                  <w:vAlign w:val="center"/>
                </w:tcPr>
                <w:p w14:paraId="3DB46CA5" w14:textId="77777777" w:rsidR="008C3789" w:rsidRPr="00B929B1" w:rsidRDefault="008C3789" w:rsidP="008C3789">
                  <w:pPr>
                    <w:spacing w:before="6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ablet Gothic" w:hAnsi="Tablet Gothic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3517" w:type="dxa"/>
                  <w:shd w:val="clear" w:color="auto" w:fill="auto"/>
                  <w:vAlign w:val="center"/>
                </w:tcPr>
                <w:p w14:paraId="4DB8C1D8" w14:textId="77777777" w:rsidR="008C3789" w:rsidRDefault="008C3789" w:rsidP="008C3789">
                  <w:pPr>
                    <w:spacing w:before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ablet Gothic" w:hAnsi="Tablet Gothic"/>
                      <w:sz w:val="22"/>
                      <w:szCs w:val="22"/>
                    </w:rPr>
                  </w:pPr>
                  <w:r>
                    <w:rPr>
                      <w:rFonts w:ascii="Tablet Gothic" w:hAnsi="Tablet Gothic"/>
                      <w:sz w:val="22"/>
                      <w:szCs w:val="22"/>
                    </w:rPr>
                    <w:t>1</w:t>
                  </w:r>
                  <w:r w:rsidRPr="002D70EB">
                    <w:rPr>
                      <w:rFonts w:ascii="Tablet Gothic" w:hAnsi="Tablet Gothic"/>
                      <w:sz w:val="22"/>
                      <w:szCs w:val="22"/>
                    </w:rPr>
                    <w:t xml:space="preserve"> 000 € / 75 %</w:t>
                  </w:r>
                </w:p>
                <w:p w14:paraId="43F15562" w14:textId="77777777" w:rsidR="008C3789" w:rsidRDefault="008C3789" w:rsidP="008C3789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ablet Gothic" w:hAnsi="Tablet Gothic"/>
                      <w:sz w:val="22"/>
                      <w:szCs w:val="22"/>
                    </w:rPr>
                  </w:pPr>
                </w:p>
                <w:p w14:paraId="1C65693F" w14:textId="77777777" w:rsidR="008C3789" w:rsidRPr="002D70EB" w:rsidRDefault="008C3789" w:rsidP="008C3789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ablet Gothic" w:hAnsi="Tablet Gothic"/>
                      <w:sz w:val="22"/>
                      <w:szCs w:val="22"/>
                    </w:rPr>
                  </w:pPr>
                  <w:r>
                    <w:rPr>
                      <w:rFonts w:ascii="Tablet Gothic" w:hAnsi="Tablet Gothic"/>
                      <w:sz w:val="22"/>
                      <w:szCs w:val="22"/>
                    </w:rPr>
                    <w:t>1</w:t>
                  </w:r>
                  <w:r w:rsidRPr="002D70EB">
                    <w:rPr>
                      <w:rFonts w:ascii="Tablet Gothic" w:hAnsi="Tablet Gothic"/>
                      <w:sz w:val="22"/>
                      <w:szCs w:val="22"/>
                    </w:rPr>
                    <w:t xml:space="preserve"> 000 € / 75 %</w:t>
                  </w:r>
                </w:p>
                <w:p w14:paraId="798344CA" w14:textId="77777777" w:rsidR="008C3789" w:rsidRDefault="008C3789" w:rsidP="008C3789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ablet Gothic" w:hAnsi="Tablet Gothic"/>
                      <w:sz w:val="22"/>
                      <w:szCs w:val="22"/>
                    </w:rPr>
                  </w:pPr>
                </w:p>
                <w:p w14:paraId="3BF2EE59" w14:textId="77777777" w:rsidR="008C3789" w:rsidRPr="00B929B1" w:rsidRDefault="008C3789" w:rsidP="008C3789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ablet Gothic" w:hAnsi="Tablet Gothic"/>
                      <w:sz w:val="22"/>
                      <w:szCs w:val="22"/>
                    </w:rPr>
                  </w:pPr>
                  <w:r w:rsidRPr="002D70EB">
                    <w:rPr>
                      <w:rFonts w:ascii="Tablet Gothic" w:hAnsi="Tablet Gothic"/>
                      <w:sz w:val="22"/>
                      <w:szCs w:val="22"/>
                    </w:rPr>
                    <w:t>1 500 / 50 %</w:t>
                  </w:r>
                </w:p>
              </w:tc>
            </w:tr>
            <w:tr w:rsidR="008C3789" w:rsidRPr="00B929B1" w14:paraId="5BE955D6" w14:textId="77777777" w:rsidTr="008C3789">
              <w:trPr>
                <w:trHeight w:val="50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62" w:type="dxa"/>
                  <w:vMerge/>
                  <w:tcBorders>
                    <w:left w:val="single" w:sz="4" w:space="0" w:color="91B7C7"/>
                  </w:tcBorders>
                  <w:shd w:val="clear" w:color="auto" w:fill="91B7C7"/>
                  <w:vAlign w:val="center"/>
                </w:tcPr>
                <w:p w14:paraId="518915EB" w14:textId="77777777" w:rsidR="008C3789" w:rsidRPr="001B6741" w:rsidRDefault="008C3789" w:rsidP="008C3789">
                  <w:pPr>
                    <w:spacing w:before="60"/>
                    <w:rPr>
                      <w:rFonts w:ascii="Tablet Gothic" w:hAnsi="Tablet Gothic"/>
                      <w:sz w:val="24"/>
                      <w:szCs w:val="22"/>
                    </w:rPr>
                  </w:pPr>
                </w:p>
              </w:tc>
              <w:tc>
                <w:tcPr>
                  <w:tcW w:w="4503" w:type="dxa"/>
                  <w:shd w:val="clear" w:color="auto" w:fill="auto"/>
                  <w:vAlign w:val="center"/>
                </w:tcPr>
                <w:p w14:paraId="131AB702" w14:textId="77777777" w:rsidR="008C3789" w:rsidRPr="00042FBA" w:rsidRDefault="008C3789" w:rsidP="00392DE4">
                  <w:pPr>
                    <w:spacing w:before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blet Gothic" w:hAnsi="Tablet Gothic"/>
                      <w:b/>
                      <w:bCs/>
                      <w:sz w:val="22"/>
                      <w:szCs w:val="22"/>
                    </w:rPr>
                  </w:pPr>
                  <w:r w:rsidRPr="00042FBA">
                    <w:rPr>
                      <w:rFonts w:ascii="Tablet Gothic" w:hAnsi="Tablet Gothic"/>
                      <w:b/>
                      <w:bCs/>
                      <w:sz w:val="22"/>
                      <w:szCs w:val="22"/>
                    </w:rPr>
                    <w:t>Odrůdová práva společenství</w:t>
                  </w:r>
                </w:p>
                <w:p w14:paraId="02EB8B04" w14:textId="77777777" w:rsidR="008C3789" w:rsidRPr="00B929B1" w:rsidRDefault="008C3789" w:rsidP="00CF7CCE">
                  <w:pPr>
                    <w:spacing w:before="0"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blet Gothic" w:hAnsi="Tablet Gothic"/>
                      <w:sz w:val="22"/>
                      <w:szCs w:val="22"/>
                    </w:rPr>
                  </w:pPr>
                  <w:r w:rsidRPr="00042FBA">
                    <w:rPr>
                      <w:rFonts w:ascii="Tablet Gothic" w:hAnsi="Tablet Gothic"/>
                      <w:sz w:val="22"/>
                      <w:szCs w:val="22"/>
                    </w:rPr>
                    <w:t xml:space="preserve">- náklady na </w:t>
                  </w:r>
                  <w:r>
                    <w:rPr>
                      <w:rFonts w:ascii="Tablet Gothic" w:hAnsi="Tablet Gothic"/>
                      <w:sz w:val="22"/>
                      <w:szCs w:val="22"/>
                    </w:rPr>
                    <w:t>online přihlašovací poplatek na odrůdu rostlin v EU</w:t>
                  </w:r>
                </w:p>
              </w:tc>
              <w:tc>
                <w:tcPr>
                  <w:tcW w:w="1407" w:type="dxa"/>
                  <w:vMerge/>
                  <w:shd w:val="clear" w:color="auto" w:fill="auto"/>
                  <w:vAlign w:val="center"/>
                </w:tcPr>
                <w:p w14:paraId="2140D047" w14:textId="77777777" w:rsidR="008C3789" w:rsidRPr="00B929B1" w:rsidRDefault="008C3789" w:rsidP="008C3789">
                  <w:pPr>
                    <w:spacing w:before="6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blet Gothic" w:hAnsi="Tablet Gothic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3517" w:type="dxa"/>
                  <w:shd w:val="clear" w:color="auto" w:fill="auto"/>
                  <w:vAlign w:val="center"/>
                </w:tcPr>
                <w:p w14:paraId="1BA9CB4F" w14:textId="1F259EB3" w:rsidR="008C3789" w:rsidRPr="00B929B1" w:rsidRDefault="008C3789" w:rsidP="008100DF">
                  <w:pPr>
                    <w:spacing w:before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blet Gothic" w:hAnsi="Tablet Gothic"/>
                      <w:sz w:val="22"/>
                      <w:szCs w:val="22"/>
                    </w:rPr>
                  </w:pPr>
                  <w:r w:rsidRPr="00C21F05">
                    <w:rPr>
                      <w:rFonts w:ascii="Tablet Gothic" w:hAnsi="Tablet Gothic"/>
                      <w:sz w:val="22"/>
                      <w:szCs w:val="22"/>
                    </w:rPr>
                    <w:t>1 500 € / 75 %</w:t>
                  </w:r>
                </w:p>
              </w:tc>
            </w:tr>
          </w:tbl>
          <w:p w14:paraId="5C0FE964" w14:textId="77777777" w:rsidR="006B233E" w:rsidRDefault="006B233E" w:rsidP="006B233E"/>
          <w:p w14:paraId="568FD810" w14:textId="77777777" w:rsidR="008C3789" w:rsidRDefault="008C3789" w:rsidP="006B233E"/>
          <w:p w14:paraId="0660BD19" w14:textId="77777777" w:rsidR="008C3789" w:rsidRDefault="008C3789" w:rsidP="006B233E">
            <w:pPr>
              <w:rPr>
                <w:b w:val="0"/>
                <w:bCs w:val="0"/>
              </w:rPr>
            </w:pPr>
          </w:p>
          <w:p w14:paraId="09C40373" w14:textId="4D05E04B" w:rsidR="006B233E" w:rsidRPr="006B233E" w:rsidRDefault="006B233E" w:rsidP="006B233E"/>
        </w:tc>
      </w:tr>
    </w:tbl>
    <w:p w14:paraId="26E4F2A8" w14:textId="77777777" w:rsidR="008C3789" w:rsidRDefault="008C3789" w:rsidP="00E112BD">
      <w:pPr>
        <w:spacing w:before="240" w:after="0"/>
        <w:rPr>
          <w:rStyle w:val="vetsitext"/>
          <w:rFonts w:ascii="Tablet Gothic" w:hAnsi="Tablet Gothic" w:cs="Helvetica"/>
          <w:spacing w:val="-8"/>
          <w:sz w:val="24"/>
          <w:szCs w:val="24"/>
        </w:rPr>
      </w:pPr>
    </w:p>
    <w:p w14:paraId="5B071268" w14:textId="747AD25B" w:rsidR="00E40430" w:rsidRPr="00E112BD" w:rsidRDefault="00E40430" w:rsidP="00E112BD">
      <w:pPr>
        <w:spacing w:before="240" w:after="0"/>
        <w:rPr>
          <w:rStyle w:val="vetsitext"/>
          <w:rFonts w:ascii="Tablet Gothic" w:hAnsi="Tablet Gothic" w:cs="Helvetica"/>
          <w:spacing w:val="-8"/>
          <w:sz w:val="24"/>
          <w:szCs w:val="24"/>
        </w:rPr>
      </w:pPr>
      <w:r w:rsidRPr="00E112BD">
        <w:rPr>
          <w:rStyle w:val="vetsitext"/>
          <w:rFonts w:ascii="Tablet Gothic" w:hAnsi="Tablet Gothic" w:cs="Helvetica"/>
          <w:spacing w:val="-8"/>
          <w:sz w:val="24"/>
          <w:szCs w:val="24"/>
        </w:rPr>
        <w:t>Pro podrobnější informace se můžete obrátit na BIC Plzeň, tel. 377 235</w:t>
      </w:r>
      <w:r w:rsidR="00DF2D8A" w:rsidRPr="00E112BD">
        <w:rPr>
          <w:rStyle w:val="vetsitext"/>
          <w:rFonts w:ascii="Tablet Gothic" w:hAnsi="Tablet Gothic" w:cs="Helvetica"/>
          <w:spacing w:val="-8"/>
          <w:sz w:val="24"/>
          <w:szCs w:val="24"/>
        </w:rPr>
        <w:t> </w:t>
      </w:r>
      <w:r w:rsidRPr="00E112BD">
        <w:rPr>
          <w:rStyle w:val="vetsitext"/>
          <w:rFonts w:ascii="Tablet Gothic" w:hAnsi="Tablet Gothic" w:cs="Helvetica"/>
          <w:spacing w:val="-8"/>
          <w:sz w:val="24"/>
          <w:szCs w:val="24"/>
        </w:rPr>
        <w:t>379:</w:t>
      </w:r>
    </w:p>
    <w:p w14:paraId="395A07C8" w14:textId="18F69BE4" w:rsidR="00E40430" w:rsidRPr="00E112BD" w:rsidRDefault="0037194A" w:rsidP="008C5BA6">
      <w:pPr>
        <w:shd w:val="clear" w:color="auto" w:fill="FFFFFF"/>
        <w:spacing w:before="0" w:after="0" w:line="240" w:lineRule="auto"/>
        <w:ind w:left="284"/>
        <w:rPr>
          <w:rFonts w:ascii="Tablet Gothic" w:hAnsi="Tablet Gothic" w:cs="Helvetica"/>
          <w:color w:val="505A78"/>
          <w:spacing w:val="-8"/>
          <w:sz w:val="24"/>
          <w:szCs w:val="24"/>
        </w:rPr>
      </w:pPr>
      <w:r w:rsidRPr="00E112BD">
        <w:rPr>
          <w:rFonts w:ascii="Tablet Gothic" w:hAnsi="Tablet Gothic" w:cs="Arial"/>
          <w:b/>
          <w:bCs/>
          <w:color w:val="2DD687"/>
          <w:sz w:val="24"/>
          <w:szCs w:val="24"/>
        </w:rPr>
        <w:t>&gt;</w:t>
      </w:r>
      <w:r w:rsidRPr="00E112BD">
        <w:rPr>
          <w:rFonts w:ascii="Tablet Gothic" w:hAnsi="Tablet Gothic" w:cs="Arial"/>
          <w:b/>
          <w:bCs/>
          <w:sz w:val="24"/>
          <w:szCs w:val="24"/>
        </w:rPr>
        <w:t xml:space="preserve"> </w:t>
      </w:r>
      <w:r w:rsidR="00E40430" w:rsidRPr="00E112BD">
        <w:rPr>
          <w:rFonts w:ascii="Tablet Gothic" w:hAnsi="Tablet Gothic" w:cs="Helvetica"/>
          <w:spacing w:val="-8"/>
          <w:sz w:val="24"/>
          <w:szCs w:val="24"/>
        </w:rPr>
        <w:t>Ing. Zbyněk Doležal, </w:t>
      </w:r>
      <w:hyperlink r:id="rId11" w:history="1">
        <w:r w:rsidR="00E40430" w:rsidRPr="00E112BD">
          <w:rPr>
            <w:rStyle w:val="Hypertextovodkaz"/>
            <w:rFonts w:ascii="Tablet Gothic" w:hAnsi="Tablet Gothic" w:cs="Helvetica"/>
            <w:color w:val="2DD687"/>
            <w:spacing w:val="-8"/>
            <w:sz w:val="24"/>
            <w:szCs w:val="24"/>
          </w:rPr>
          <w:t>dolezal@bic.cz</w:t>
        </w:r>
      </w:hyperlink>
    </w:p>
    <w:p w14:paraId="602D40A3" w14:textId="00D0A3ED" w:rsidR="00AA16B3" w:rsidRPr="00E112BD" w:rsidRDefault="0037194A" w:rsidP="008C5BA6">
      <w:pPr>
        <w:shd w:val="clear" w:color="auto" w:fill="FFFFFF"/>
        <w:spacing w:before="0" w:after="0" w:line="240" w:lineRule="auto"/>
        <w:ind w:left="284"/>
        <w:rPr>
          <w:sz w:val="24"/>
          <w:szCs w:val="24"/>
        </w:rPr>
      </w:pPr>
      <w:r w:rsidRPr="00E112BD">
        <w:rPr>
          <w:rFonts w:ascii="Tablet Gothic" w:hAnsi="Tablet Gothic" w:cs="Arial"/>
          <w:b/>
          <w:bCs/>
          <w:color w:val="2DD687"/>
          <w:sz w:val="24"/>
          <w:szCs w:val="24"/>
        </w:rPr>
        <w:t>&gt;</w:t>
      </w:r>
      <w:r w:rsidRPr="00E112BD">
        <w:rPr>
          <w:rFonts w:ascii="Tablet Gothic" w:hAnsi="Tablet Gothic" w:cs="Arial"/>
          <w:b/>
          <w:bCs/>
          <w:sz w:val="24"/>
          <w:szCs w:val="24"/>
        </w:rPr>
        <w:t xml:space="preserve"> </w:t>
      </w:r>
      <w:r w:rsidR="002945BF" w:rsidRPr="00E112BD">
        <w:rPr>
          <w:rFonts w:ascii="Tablet Gothic" w:hAnsi="Tablet Gothic" w:cs="Arial"/>
          <w:sz w:val="24"/>
          <w:szCs w:val="24"/>
        </w:rPr>
        <w:t>Bc.</w:t>
      </w:r>
      <w:r w:rsidR="002945BF" w:rsidRPr="00E112BD">
        <w:rPr>
          <w:rFonts w:ascii="Tablet Gothic" w:hAnsi="Tablet Gothic" w:cs="Arial"/>
          <w:b/>
          <w:bCs/>
          <w:sz w:val="24"/>
          <w:szCs w:val="24"/>
        </w:rPr>
        <w:t xml:space="preserve"> </w:t>
      </w:r>
      <w:r w:rsidR="00562F5C" w:rsidRPr="00E112BD">
        <w:rPr>
          <w:rStyle w:val="vetsitext"/>
          <w:rFonts w:ascii="Tablet Gothic" w:hAnsi="Tablet Gothic" w:cs="Helvetica"/>
          <w:spacing w:val="-8"/>
          <w:sz w:val="24"/>
          <w:szCs w:val="24"/>
        </w:rPr>
        <w:t xml:space="preserve">Jana Nyergesová, </w:t>
      </w:r>
      <w:hyperlink r:id="rId12" w:history="1">
        <w:r w:rsidR="003A2F22" w:rsidRPr="00E112BD">
          <w:rPr>
            <w:rStyle w:val="Hypertextovodkaz"/>
            <w:rFonts w:ascii="Tablet Gothic" w:hAnsi="Tablet Gothic" w:cs="Helvetica"/>
            <w:color w:val="2DD687"/>
            <w:spacing w:val="-8"/>
            <w:sz w:val="24"/>
            <w:szCs w:val="24"/>
          </w:rPr>
          <w:t>nyergesova@bic.cz</w:t>
        </w:r>
      </w:hyperlink>
    </w:p>
    <w:p w14:paraId="3E3F78AB" w14:textId="0701BBC4" w:rsidR="003A2F22" w:rsidRPr="00E112BD" w:rsidRDefault="00754D97" w:rsidP="00936AC3">
      <w:pPr>
        <w:shd w:val="clear" w:color="auto" w:fill="FFFFFF" w:themeFill="background1"/>
        <w:spacing w:before="120" w:after="0" w:line="240" w:lineRule="auto"/>
        <w:rPr>
          <w:rStyle w:val="vetsitext"/>
          <w:rFonts w:ascii="Tablet Gothic" w:hAnsi="Tablet Gothic" w:cs="Helvetica"/>
          <w:spacing w:val="-8"/>
          <w:sz w:val="24"/>
          <w:szCs w:val="24"/>
        </w:rPr>
      </w:pPr>
      <w:r>
        <w:rPr>
          <w:rFonts w:ascii="Tablet Gothic" w:hAnsi="Tablet Gothic" w:cs="Helvetica"/>
          <w:noProof/>
          <w:spacing w:val="-8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4C53C5B" wp14:editId="4CD8A2E8">
            <wp:simplePos x="0" y="0"/>
            <wp:positionH relativeFrom="column">
              <wp:posOffset>1767840</wp:posOffset>
            </wp:positionH>
            <wp:positionV relativeFrom="paragraph">
              <wp:posOffset>205105</wp:posOffset>
            </wp:positionV>
            <wp:extent cx="1699895" cy="959485"/>
            <wp:effectExtent l="0" t="0" r="0" b="0"/>
            <wp:wrapThrough wrapText="bothSides">
              <wp:wrapPolygon edited="0">
                <wp:start x="2179" y="3860"/>
                <wp:lineTo x="2179" y="17154"/>
                <wp:lineTo x="6536" y="17154"/>
                <wp:lineTo x="6536" y="11579"/>
                <wp:lineTo x="18881" y="10721"/>
                <wp:lineTo x="18881" y="6433"/>
                <wp:lineTo x="6536" y="3860"/>
                <wp:lineTo x="2179" y="3860"/>
              </wp:wrapPolygon>
            </wp:wrapThrough>
            <wp:docPr id="1933082623" name="Obrázek 1" descr="Obsah obrázku text, snímek obrazovky, Písmo, Grafi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082623" name="Obrázek 1" descr="Obsah obrázku text, snímek obrazovky, Písmo, Grafika&#10;&#10;Obsah generovaný pomocí AI může být nesprávný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99895" cy="959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2F22" w:rsidRPr="00E112BD">
        <w:rPr>
          <w:rStyle w:val="vetsitext"/>
          <w:rFonts w:ascii="Tablet Gothic" w:hAnsi="Tablet Gothic" w:cs="Helvetica"/>
          <w:spacing w:val="-8"/>
          <w:sz w:val="24"/>
          <w:szCs w:val="24"/>
        </w:rPr>
        <w:t xml:space="preserve">V rámci mezinárodního projektu </w:t>
      </w:r>
      <w:hyperlink r:id="rId14">
        <w:proofErr w:type="spellStart"/>
        <w:r w:rsidR="003A2F22" w:rsidRPr="00E112BD">
          <w:rPr>
            <w:rStyle w:val="Hypertextovodkaz"/>
            <w:rFonts w:ascii="Tablet Gothic" w:hAnsi="Tablet Gothic" w:cs="Helvetica"/>
            <w:i/>
            <w:iCs/>
            <w:sz w:val="24"/>
            <w:szCs w:val="24"/>
          </w:rPr>
          <w:t>Enterprise</w:t>
        </w:r>
        <w:proofErr w:type="spellEnd"/>
        <w:r w:rsidR="003A2F22" w:rsidRPr="00E112BD">
          <w:rPr>
            <w:rStyle w:val="Hypertextovodkaz"/>
            <w:rFonts w:ascii="Tablet Gothic" w:hAnsi="Tablet Gothic" w:cs="Helvetica"/>
            <w:i/>
            <w:iCs/>
            <w:sz w:val="24"/>
            <w:szCs w:val="24"/>
          </w:rPr>
          <w:t xml:space="preserve"> </w:t>
        </w:r>
        <w:proofErr w:type="spellStart"/>
        <w:r w:rsidR="003A2F22" w:rsidRPr="00E112BD">
          <w:rPr>
            <w:rStyle w:val="Hypertextovodkaz"/>
            <w:rFonts w:ascii="Tablet Gothic" w:hAnsi="Tablet Gothic" w:cs="Helvetica"/>
            <w:i/>
            <w:iCs/>
            <w:sz w:val="24"/>
            <w:szCs w:val="24"/>
          </w:rPr>
          <w:t>Europe</w:t>
        </w:r>
        <w:proofErr w:type="spellEnd"/>
        <w:r w:rsidR="003A2F22" w:rsidRPr="00E112BD">
          <w:rPr>
            <w:rStyle w:val="Hypertextovodkaz"/>
            <w:rFonts w:ascii="Tablet Gothic" w:hAnsi="Tablet Gothic" w:cs="Helvetica"/>
            <w:i/>
            <w:iCs/>
            <w:sz w:val="24"/>
            <w:szCs w:val="24"/>
          </w:rPr>
          <w:t xml:space="preserve"> Network</w:t>
        </w:r>
      </w:hyperlink>
      <w:r w:rsidR="003A2F22" w:rsidRPr="00E112BD">
        <w:rPr>
          <w:rStyle w:val="vetsitext"/>
          <w:rFonts w:ascii="Tablet Gothic" w:hAnsi="Tablet Gothic" w:cs="Helvetica"/>
          <w:spacing w:val="-8"/>
          <w:sz w:val="24"/>
          <w:szCs w:val="24"/>
        </w:rPr>
        <w:t xml:space="preserve"> poskytujeme konzultace bezplatně.</w:t>
      </w:r>
    </w:p>
    <w:p w14:paraId="6D21C97A" w14:textId="1468794A" w:rsidR="00133017" w:rsidRPr="004E2057" w:rsidRDefault="00133017" w:rsidP="004E2057">
      <w:pPr>
        <w:shd w:val="clear" w:color="auto" w:fill="FFFFFF"/>
        <w:spacing w:before="0" w:after="120" w:line="240" w:lineRule="auto"/>
        <w:rPr>
          <w:rStyle w:val="Hypertextovodkaz"/>
          <w:rFonts w:ascii="Tablet Gothic" w:hAnsi="Tablet Gothic" w:cs="Helvetica"/>
          <w:color w:val="auto"/>
          <w:spacing w:val="-8"/>
          <w:sz w:val="28"/>
          <w:szCs w:val="28"/>
          <w:u w:val="none"/>
        </w:rPr>
      </w:pPr>
      <w:r>
        <w:rPr>
          <w:rStyle w:val="vetsitext"/>
          <w:rFonts w:ascii="Tablet Gothic" w:hAnsi="Tablet Gothic" w:cs="Helvetica"/>
          <w:noProof/>
          <w:spacing w:val="-8"/>
          <w:sz w:val="28"/>
          <w:szCs w:val="28"/>
        </w:rPr>
        <w:drawing>
          <wp:inline distT="0" distB="0" distL="0" distR="0" wp14:anchorId="6BC64209" wp14:editId="3B1254BF">
            <wp:extent cx="1775012" cy="842043"/>
            <wp:effectExtent l="0" t="0" r="0" b="0"/>
            <wp:docPr id="199371262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823" cy="872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3017" w:rsidRPr="004E2057" w:rsidSect="001C1200">
      <w:headerReference w:type="default" r:id="rId16"/>
      <w:pgSz w:w="12240" w:h="15840"/>
      <w:pgMar w:top="1134" w:right="720" w:bottom="284" w:left="720" w:header="142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EA916" w14:textId="77777777" w:rsidR="00D84781" w:rsidRDefault="00D84781" w:rsidP="009B6C0A">
      <w:pPr>
        <w:spacing w:before="0" w:after="0" w:line="240" w:lineRule="auto"/>
      </w:pPr>
      <w:r>
        <w:separator/>
      </w:r>
    </w:p>
  </w:endnote>
  <w:endnote w:type="continuationSeparator" w:id="0">
    <w:p w14:paraId="59B67671" w14:textId="77777777" w:rsidR="00D84781" w:rsidRDefault="00D84781" w:rsidP="009B6C0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blet Gothic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pton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6CE1D" w14:textId="77777777" w:rsidR="00D84781" w:rsidRDefault="00D84781" w:rsidP="009B6C0A">
      <w:pPr>
        <w:spacing w:before="0" w:after="0" w:line="240" w:lineRule="auto"/>
      </w:pPr>
      <w:r>
        <w:separator/>
      </w:r>
    </w:p>
  </w:footnote>
  <w:footnote w:type="continuationSeparator" w:id="0">
    <w:p w14:paraId="1AB74723" w14:textId="77777777" w:rsidR="00D84781" w:rsidRDefault="00D84781" w:rsidP="009B6C0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DC999" w14:textId="77777777" w:rsidR="00EC2ABC" w:rsidRDefault="00EC2ABC" w:rsidP="00EC2ABC">
    <w:pPr>
      <w:pStyle w:val="Zhlav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4A6774" wp14:editId="6E481D51">
          <wp:simplePos x="0" y="0"/>
          <wp:positionH relativeFrom="column">
            <wp:posOffset>-125206</wp:posOffset>
          </wp:positionH>
          <wp:positionV relativeFrom="paragraph">
            <wp:posOffset>358941</wp:posOffset>
          </wp:positionV>
          <wp:extent cx="2209800" cy="494837"/>
          <wp:effectExtent l="0" t="0" r="0" b="635"/>
          <wp:wrapNone/>
          <wp:docPr id="687093614" name="Obrázek 6870936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4948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A3920F" w14:textId="77777777" w:rsidR="00EC2ABC" w:rsidRDefault="00EC2ABC" w:rsidP="00EC2ABC">
    <w:pPr>
      <w:pStyle w:val="Zhlav"/>
      <w:spacing w:before="0" w:after="0"/>
      <w:jc w:val="right"/>
    </w:pPr>
  </w:p>
  <w:p w14:paraId="58411F57" w14:textId="476A95DE" w:rsidR="004E2269" w:rsidRDefault="00EC2ABC" w:rsidP="00EC2ABC">
    <w:pPr>
      <w:pStyle w:val="Zhlav"/>
      <w:jc w:val="right"/>
    </w:pPr>
    <w:r>
      <w:t xml:space="preserve">Stručný harmonogram vybraných výzev, </w:t>
    </w:r>
    <w:r w:rsidR="00706315">
      <w:t>1</w:t>
    </w:r>
    <w:r>
      <w:t>.</w:t>
    </w:r>
    <w:r w:rsidR="000869AC">
      <w:t xml:space="preserve"> </w:t>
    </w:r>
    <w:r w:rsidR="00706315">
      <w:t>4</w:t>
    </w:r>
    <w:r>
      <w:t>. 202</w:t>
    </w:r>
    <w:r w:rsidR="001015B6">
      <w:t>6</w:t>
    </w:r>
  </w:p>
  <w:p w14:paraId="62A5C8E2" w14:textId="77777777" w:rsidR="00BC4C49" w:rsidRDefault="00BC4C49" w:rsidP="00BC4C49">
    <w:pPr>
      <w:pStyle w:val="Zhlav"/>
      <w:spacing w:before="0" w:after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0A48"/>
    <w:multiLevelType w:val="hybridMultilevel"/>
    <w:tmpl w:val="96326606"/>
    <w:lvl w:ilvl="0" w:tplc="4C42FE40">
      <w:start w:val="80"/>
      <w:numFmt w:val="decimal"/>
      <w:lvlText w:val="%1"/>
      <w:lvlJc w:val="left"/>
      <w:pPr>
        <w:ind w:left="54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1" w:hanging="360"/>
      </w:pPr>
    </w:lvl>
    <w:lvl w:ilvl="2" w:tplc="0405001B" w:tentative="1">
      <w:start w:val="1"/>
      <w:numFmt w:val="lowerRoman"/>
      <w:lvlText w:val="%3."/>
      <w:lvlJc w:val="right"/>
      <w:pPr>
        <w:ind w:left="1981" w:hanging="180"/>
      </w:pPr>
    </w:lvl>
    <w:lvl w:ilvl="3" w:tplc="0405000F" w:tentative="1">
      <w:start w:val="1"/>
      <w:numFmt w:val="decimal"/>
      <w:lvlText w:val="%4."/>
      <w:lvlJc w:val="left"/>
      <w:pPr>
        <w:ind w:left="2701" w:hanging="360"/>
      </w:pPr>
    </w:lvl>
    <w:lvl w:ilvl="4" w:tplc="04050019" w:tentative="1">
      <w:start w:val="1"/>
      <w:numFmt w:val="lowerLetter"/>
      <w:lvlText w:val="%5."/>
      <w:lvlJc w:val="left"/>
      <w:pPr>
        <w:ind w:left="3421" w:hanging="360"/>
      </w:pPr>
    </w:lvl>
    <w:lvl w:ilvl="5" w:tplc="0405001B" w:tentative="1">
      <w:start w:val="1"/>
      <w:numFmt w:val="lowerRoman"/>
      <w:lvlText w:val="%6."/>
      <w:lvlJc w:val="right"/>
      <w:pPr>
        <w:ind w:left="4141" w:hanging="180"/>
      </w:pPr>
    </w:lvl>
    <w:lvl w:ilvl="6" w:tplc="0405000F" w:tentative="1">
      <w:start w:val="1"/>
      <w:numFmt w:val="decimal"/>
      <w:lvlText w:val="%7."/>
      <w:lvlJc w:val="left"/>
      <w:pPr>
        <w:ind w:left="4861" w:hanging="360"/>
      </w:pPr>
    </w:lvl>
    <w:lvl w:ilvl="7" w:tplc="04050019" w:tentative="1">
      <w:start w:val="1"/>
      <w:numFmt w:val="lowerLetter"/>
      <w:lvlText w:val="%8."/>
      <w:lvlJc w:val="left"/>
      <w:pPr>
        <w:ind w:left="5581" w:hanging="360"/>
      </w:pPr>
    </w:lvl>
    <w:lvl w:ilvl="8" w:tplc="0405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" w15:restartNumberingAfterBreak="0">
    <w:nsid w:val="073D5B0F"/>
    <w:multiLevelType w:val="hybridMultilevel"/>
    <w:tmpl w:val="8E1E8E16"/>
    <w:lvl w:ilvl="0" w:tplc="3996AD7A">
      <w:start w:val="2"/>
      <w:numFmt w:val="bullet"/>
      <w:lvlText w:val="-"/>
      <w:lvlJc w:val="left"/>
      <w:pPr>
        <w:ind w:left="720" w:hanging="360"/>
      </w:pPr>
      <w:rPr>
        <w:rFonts w:ascii="Tablet Gothic" w:eastAsiaTheme="minorEastAsia" w:hAnsi="Tablet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64580"/>
    <w:multiLevelType w:val="hybridMultilevel"/>
    <w:tmpl w:val="57584FA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EC6472"/>
    <w:multiLevelType w:val="hybridMultilevel"/>
    <w:tmpl w:val="498A97CA"/>
    <w:lvl w:ilvl="0" w:tplc="6C9C1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E31CC"/>
    <w:multiLevelType w:val="hybridMultilevel"/>
    <w:tmpl w:val="D95884BE"/>
    <w:lvl w:ilvl="0" w:tplc="464E71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B57AA6"/>
    <w:multiLevelType w:val="hybridMultilevel"/>
    <w:tmpl w:val="ACD2631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0C6FC3"/>
    <w:multiLevelType w:val="hybridMultilevel"/>
    <w:tmpl w:val="C10A43A8"/>
    <w:lvl w:ilvl="0" w:tplc="B79EDD76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066F9"/>
    <w:multiLevelType w:val="multilevel"/>
    <w:tmpl w:val="628C1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D42589"/>
    <w:multiLevelType w:val="hybridMultilevel"/>
    <w:tmpl w:val="8CEC9C18"/>
    <w:lvl w:ilvl="0" w:tplc="B79EDD76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46844"/>
    <w:multiLevelType w:val="hybridMultilevel"/>
    <w:tmpl w:val="FAF4109C"/>
    <w:lvl w:ilvl="0" w:tplc="019CF69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A7BE0"/>
    <w:multiLevelType w:val="hybridMultilevel"/>
    <w:tmpl w:val="6AD60D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E008F"/>
    <w:multiLevelType w:val="multilevel"/>
    <w:tmpl w:val="28B02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2D336D"/>
    <w:multiLevelType w:val="hybridMultilevel"/>
    <w:tmpl w:val="78501B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77489"/>
    <w:multiLevelType w:val="hybridMultilevel"/>
    <w:tmpl w:val="E1EEF38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C41095"/>
    <w:multiLevelType w:val="hybridMultilevel"/>
    <w:tmpl w:val="72629D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641FC"/>
    <w:multiLevelType w:val="hybridMultilevel"/>
    <w:tmpl w:val="9BFA6E2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2E62F49"/>
    <w:multiLevelType w:val="hybridMultilevel"/>
    <w:tmpl w:val="69E873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E24A4"/>
    <w:multiLevelType w:val="multilevel"/>
    <w:tmpl w:val="A0DCC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00567A"/>
    <w:multiLevelType w:val="hybridMultilevel"/>
    <w:tmpl w:val="C9820EBC"/>
    <w:lvl w:ilvl="0" w:tplc="9C4A6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802FC1"/>
    <w:multiLevelType w:val="hybridMultilevel"/>
    <w:tmpl w:val="4E080B9C"/>
    <w:lvl w:ilvl="0" w:tplc="13CA72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563F77"/>
    <w:multiLevelType w:val="multilevel"/>
    <w:tmpl w:val="E9A2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F34136"/>
    <w:multiLevelType w:val="multilevel"/>
    <w:tmpl w:val="D578F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0C217D"/>
    <w:multiLevelType w:val="hybridMultilevel"/>
    <w:tmpl w:val="15EA1310"/>
    <w:lvl w:ilvl="0" w:tplc="DC66D8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1C75AB6"/>
    <w:multiLevelType w:val="hybridMultilevel"/>
    <w:tmpl w:val="554245D2"/>
    <w:lvl w:ilvl="0" w:tplc="D4B498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31F80"/>
    <w:multiLevelType w:val="hybridMultilevel"/>
    <w:tmpl w:val="EC02BE62"/>
    <w:lvl w:ilvl="0" w:tplc="1C0A1326">
      <w:start w:val="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5718B4"/>
    <w:multiLevelType w:val="hybridMultilevel"/>
    <w:tmpl w:val="C02E16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B22267"/>
    <w:multiLevelType w:val="hybridMultilevel"/>
    <w:tmpl w:val="54965B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0437E5B"/>
    <w:multiLevelType w:val="multilevel"/>
    <w:tmpl w:val="61E6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57200D"/>
    <w:multiLevelType w:val="hybridMultilevel"/>
    <w:tmpl w:val="2C983A9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AC1136"/>
    <w:multiLevelType w:val="hybridMultilevel"/>
    <w:tmpl w:val="7A56AE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1E291C"/>
    <w:multiLevelType w:val="hybridMultilevel"/>
    <w:tmpl w:val="14426F2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C534E86"/>
    <w:multiLevelType w:val="hybridMultilevel"/>
    <w:tmpl w:val="78E2E40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F1A6CD5"/>
    <w:multiLevelType w:val="hybridMultilevel"/>
    <w:tmpl w:val="01509EC8"/>
    <w:lvl w:ilvl="0" w:tplc="334C6A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C0301"/>
    <w:multiLevelType w:val="multilevel"/>
    <w:tmpl w:val="C85E3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4847583">
    <w:abstractNumId w:val="5"/>
  </w:num>
  <w:num w:numId="2" w16cid:durableId="761495015">
    <w:abstractNumId w:val="26"/>
  </w:num>
  <w:num w:numId="3" w16cid:durableId="884872835">
    <w:abstractNumId w:val="31"/>
  </w:num>
  <w:num w:numId="4" w16cid:durableId="349989597">
    <w:abstractNumId w:val="2"/>
  </w:num>
  <w:num w:numId="5" w16cid:durableId="1688946926">
    <w:abstractNumId w:val="28"/>
  </w:num>
  <w:num w:numId="6" w16cid:durableId="602804816">
    <w:abstractNumId w:val="25"/>
  </w:num>
  <w:num w:numId="7" w16cid:durableId="492842464">
    <w:abstractNumId w:val="30"/>
  </w:num>
  <w:num w:numId="8" w16cid:durableId="1057898720">
    <w:abstractNumId w:val="15"/>
  </w:num>
  <w:num w:numId="9" w16cid:durableId="792602861">
    <w:abstractNumId w:val="21"/>
  </w:num>
  <w:num w:numId="10" w16cid:durableId="293172680">
    <w:abstractNumId w:val="29"/>
  </w:num>
  <w:num w:numId="11" w16cid:durableId="860246221">
    <w:abstractNumId w:val="4"/>
  </w:num>
  <w:num w:numId="12" w16cid:durableId="856388680">
    <w:abstractNumId w:val="23"/>
  </w:num>
  <w:num w:numId="13" w16cid:durableId="408424804">
    <w:abstractNumId w:val="19"/>
  </w:num>
  <w:num w:numId="14" w16cid:durableId="1084836385">
    <w:abstractNumId w:val="3"/>
  </w:num>
  <w:num w:numId="15" w16cid:durableId="770901588">
    <w:abstractNumId w:val="11"/>
  </w:num>
  <w:num w:numId="16" w16cid:durableId="2051610792">
    <w:abstractNumId w:val="13"/>
  </w:num>
  <w:num w:numId="17" w16cid:durableId="1864589444">
    <w:abstractNumId w:val="27"/>
  </w:num>
  <w:num w:numId="18" w16cid:durableId="896237147">
    <w:abstractNumId w:val="14"/>
  </w:num>
  <w:num w:numId="19" w16cid:durableId="1637369151">
    <w:abstractNumId w:val="20"/>
  </w:num>
  <w:num w:numId="20" w16cid:durableId="1017275767">
    <w:abstractNumId w:val="17"/>
  </w:num>
  <w:num w:numId="21" w16cid:durableId="210574527">
    <w:abstractNumId w:val="9"/>
  </w:num>
  <w:num w:numId="22" w16cid:durableId="450321812">
    <w:abstractNumId w:val="18"/>
  </w:num>
  <w:num w:numId="23" w16cid:durableId="262231405">
    <w:abstractNumId w:val="22"/>
  </w:num>
  <w:num w:numId="24" w16cid:durableId="1939026489">
    <w:abstractNumId w:val="7"/>
  </w:num>
  <w:num w:numId="25" w16cid:durableId="1769614565">
    <w:abstractNumId w:val="32"/>
  </w:num>
  <w:num w:numId="26" w16cid:durableId="1625576691">
    <w:abstractNumId w:val="16"/>
  </w:num>
  <w:num w:numId="27" w16cid:durableId="165555526">
    <w:abstractNumId w:val="24"/>
  </w:num>
  <w:num w:numId="28" w16cid:durableId="1786652815">
    <w:abstractNumId w:val="0"/>
  </w:num>
  <w:num w:numId="29" w16cid:durableId="630525400">
    <w:abstractNumId w:val="12"/>
  </w:num>
  <w:num w:numId="30" w16cid:durableId="1975745835">
    <w:abstractNumId w:val="10"/>
  </w:num>
  <w:num w:numId="31" w16cid:durableId="1681203702">
    <w:abstractNumId w:val="1"/>
  </w:num>
  <w:num w:numId="32" w16cid:durableId="1235121035">
    <w:abstractNumId w:val="8"/>
  </w:num>
  <w:num w:numId="33" w16cid:durableId="1462115974">
    <w:abstractNumId w:val="33"/>
  </w:num>
  <w:num w:numId="34" w16cid:durableId="5129552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SystemFonts/>
  <w:bordersDoNotSurroundHeader/>
  <w:bordersDoNotSurroundFooter/>
  <w:gutterAtTop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172"/>
    <w:rsid w:val="000011FA"/>
    <w:rsid w:val="0000510A"/>
    <w:rsid w:val="00005FB3"/>
    <w:rsid w:val="00006CF8"/>
    <w:rsid w:val="00007346"/>
    <w:rsid w:val="00014396"/>
    <w:rsid w:val="00014E3E"/>
    <w:rsid w:val="000162FB"/>
    <w:rsid w:val="000224E4"/>
    <w:rsid w:val="00022D09"/>
    <w:rsid w:val="0002348D"/>
    <w:rsid w:val="0002444F"/>
    <w:rsid w:val="00026C2A"/>
    <w:rsid w:val="0002700B"/>
    <w:rsid w:val="00037D39"/>
    <w:rsid w:val="00041ABE"/>
    <w:rsid w:val="00045B8C"/>
    <w:rsid w:val="0004791E"/>
    <w:rsid w:val="00047EA3"/>
    <w:rsid w:val="00052229"/>
    <w:rsid w:val="000529A7"/>
    <w:rsid w:val="00052BF5"/>
    <w:rsid w:val="00053275"/>
    <w:rsid w:val="00053DE7"/>
    <w:rsid w:val="00054202"/>
    <w:rsid w:val="00057935"/>
    <w:rsid w:val="00060ADC"/>
    <w:rsid w:val="000621D9"/>
    <w:rsid w:val="00064C70"/>
    <w:rsid w:val="00067843"/>
    <w:rsid w:val="0007564E"/>
    <w:rsid w:val="000835D0"/>
    <w:rsid w:val="00083D32"/>
    <w:rsid w:val="00085E98"/>
    <w:rsid w:val="00086956"/>
    <w:rsid w:val="000869AC"/>
    <w:rsid w:val="00086B20"/>
    <w:rsid w:val="00092C79"/>
    <w:rsid w:val="00094E28"/>
    <w:rsid w:val="000A1D3D"/>
    <w:rsid w:val="000A22D4"/>
    <w:rsid w:val="000B334C"/>
    <w:rsid w:val="000C0AEC"/>
    <w:rsid w:val="000C14C7"/>
    <w:rsid w:val="000C7671"/>
    <w:rsid w:val="000D1138"/>
    <w:rsid w:val="000E0620"/>
    <w:rsid w:val="000E3DA7"/>
    <w:rsid w:val="000F1B92"/>
    <w:rsid w:val="000F2CCA"/>
    <w:rsid w:val="000F36FE"/>
    <w:rsid w:val="000F37FF"/>
    <w:rsid w:val="000F43B2"/>
    <w:rsid w:val="000F7142"/>
    <w:rsid w:val="000F74D3"/>
    <w:rsid w:val="001015B6"/>
    <w:rsid w:val="00101DB5"/>
    <w:rsid w:val="00106370"/>
    <w:rsid w:val="00110158"/>
    <w:rsid w:val="00114095"/>
    <w:rsid w:val="0012168B"/>
    <w:rsid w:val="00122D9C"/>
    <w:rsid w:val="00125AE4"/>
    <w:rsid w:val="0012709F"/>
    <w:rsid w:val="00131453"/>
    <w:rsid w:val="001314BA"/>
    <w:rsid w:val="00133017"/>
    <w:rsid w:val="00134664"/>
    <w:rsid w:val="00135DF2"/>
    <w:rsid w:val="0014142F"/>
    <w:rsid w:val="0014326E"/>
    <w:rsid w:val="00152460"/>
    <w:rsid w:val="001547C9"/>
    <w:rsid w:val="0016148B"/>
    <w:rsid w:val="00164206"/>
    <w:rsid w:val="0016491F"/>
    <w:rsid w:val="00167B87"/>
    <w:rsid w:val="00170AFD"/>
    <w:rsid w:val="00171D06"/>
    <w:rsid w:val="001733C8"/>
    <w:rsid w:val="00174DDA"/>
    <w:rsid w:val="0017546D"/>
    <w:rsid w:val="001822FC"/>
    <w:rsid w:val="00185206"/>
    <w:rsid w:val="001858EE"/>
    <w:rsid w:val="001903F0"/>
    <w:rsid w:val="0019173E"/>
    <w:rsid w:val="001928FE"/>
    <w:rsid w:val="00196A8D"/>
    <w:rsid w:val="001A5532"/>
    <w:rsid w:val="001A5A3E"/>
    <w:rsid w:val="001B2340"/>
    <w:rsid w:val="001B2615"/>
    <w:rsid w:val="001B5B3A"/>
    <w:rsid w:val="001B6741"/>
    <w:rsid w:val="001B6E7F"/>
    <w:rsid w:val="001C055E"/>
    <w:rsid w:val="001C06A6"/>
    <w:rsid w:val="001C1200"/>
    <w:rsid w:val="001C1872"/>
    <w:rsid w:val="001C1E54"/>
    <w:rsid w:val="001D1E48"/>
    <w:rsid w:val="001D22F7"/>
    <w:rsid w:val="001D5FC6"/>
    <w:rsid w:val="001E19CA"/>
    <w:rsid w:val="001E3EA2"/>
    <w:rsid w:val="001E5810"/>
    <w:rsid w:val="001E58F9"/>
    <w:rsid w:val="001F5611"/>
    <w:rsid w:val="001F6CD1"/>
    <w:rsid w:val="0020077F"/>
    <w:rsid w:val="00204DDB"/>
    <w:rsid w:val="0022049A"/>
    <w:rsid w:val="00221085"/>
    <w:rsid w:val="0022109A"/>
    <w:rsid w:val="002220FC"/>
    <w:rsid w:val="002258C3"/>
    <w:rsid w:val="00225A71"/>
    <w:rsid w:val="0023120C"/>
    <w:rsid w:val="00231E28"/>
    <w:rsid w:val="002328C6"/>
    <w:rsid w:val="00234CF4"/>
    <w:rsid w:val="002356F6"/>
    <w:rsid w:val="00236677"/>
    <w:rsid w:val="0023743C"/>
    <w:rsid w:val="002402AB"/>
    <w:rsid w:val="00240C9B"/>
    <w:rsid w:val="00243BE5"/>
    <w:rsid w:val="0024643C"/>
    <w:rsid w:val="002528E7"/>
    <w:rsid w:val="00254FD3"/>
    <w:rsid w:val="0025604C"/>
    <w:rsid w:val="0025668D"/>
    <w:rsid w:val="002615AC"/>
    <w:rsid w:val="002647D7"/>
    <w:rsid w:val="00265487"/>
    <w:rsid w:val="00266D5D"/>
    <w:rsid w:val="00267B5D"/>
    <w:rsid w:val="002737A4"/>
    <w:rsid w:val="00275C37"/>
    <w:rsid w:val="0028593D"/>
    <w:rsid w:val="00287DFD"/>
    <w:rsid w:val="00290FF5"/>
    <w:rsid w:val="002945BF"/>
    <w:rsid w:val="00297123"/>
    <w:rsid w:val="002A00C7"/>
    <w:rsid w:val="002A3788"/>
    <w:rsid w:val="002B12E9"/>
    <w:rsid w:val="002B2DDE"/>
    <w:rsid w:val="002B560B"/>
    <w:rsid w:val="002B7A9D"/>
    <w:rsid w:val="002C1CC8"/>
    <w:rsid w:val="002C665B"/>
    <w:rsid w:val="002C6EA6"/>
    <w:rsid w:val="002C7326"/>
    <w:rsid w:val="002D0FFD"/>
    <w:rsid w:val="002D391B"/>
    <w:rsid w:val="002D39F1"/>
    <w:rsid w:val="002D3FFB"/>
    <w:rsid w:val="002D562F"/>
    <w:rsid w:val="002D590C"/>
    <w:rsid w:val="002D66E4"/>
    <w:rsid w:val="002E15DF"/>
    <w:rsid w:val="002E19A5"/>
    <w:rsid w:val="002E7565"/>
    <w:rsid w:val="002E77C8"/>
    <w:rsid w:val="002E7AC9"/>
    <w:rsid w:val="002F47C2"/>
    <w:rsid w:val="002F6C05"/>
    <w:rsid w:val="002F78B7"/>
    <w:rsid w:val="0030180B"/>
    <w:rsid w:val="003029D6"/>
    <w:rsid w:val="0030468C"/>
    <w:rsid w:val="00306260"/>
    <w:rsid w:val="003120E3"/>
    <w:rsid w:val="00312B57"/>
    <w:rsid w:val="00320A39"/>
    <w:rsid w:val="003229FE"/>
    <w:rsid w:val="0032545E"/>
    <w:rsid w:val="00326E39"/>
    <w:rsid w:val="003314B8"/>
    <w:rsid w:val="003318B6"/>
    <w:rsid w:val="00332471"/>
    <w:rsid w:val="00332729"/>
    <w:rsid w:val="003333D2"/>
    <w:rsid w:val="003365A6"/>
    <w:rsid w:val="00336F05"/>
    <w:rsid w:val="00341848"/>
    <w:rsid w:val="003440A7"/>
    <w:rsid w:val="00345865"/>
    <w:rsid w:val="00346D3A"/>
    <w:rsid w:val="00350015"/>
    <w:rsid w:val="003613A0"/>
    <w:rsid w:val="003653DD"/>
    <w:rsid w:val="003655AA"/>
    <w:rsid w:val="003668E4"/>
    <w:rsid w:val="00370883"/>
    <w:rsid w:val="0037130B"/>
    <w:rsid w:val="0037194A"/>
    <w:rsid w:val="00371BA2"/>
    <w:rsid w:val="00372202"/>
    <w:rsid w:val="0037407E"/>
    <w:rsid w:val="0037572F"/>
    <w:rsid w:val="0038237B"/>
    <w:rsid w:val="003832A6"/>
    <w:rsid w:val="00386209"/>
    <w:rsid w:val="003901D9"/>
    <w:rsid w:val="00390EEC"/>
    <w:rsid w:val="00391C5D"/>
    <w:rsid w:val="00392DE4"/>
    <w:rsid w:val="00394563"/>
    <w:rsid w:val="0039501E"/>
    <w:rsid w:val="00396AB9"/>
    <w:rsid w:val="003A2F22"/>
    <w:rsid w:val="003A6934"/>
    <w:rsid w:val="003A6C7D"/>
    <w:rsid w:val="003A7A25"/>
    <w:rsid w:val="003B2883"/>
    <w:rsid w:val="003B344F"/>
    <w:rsid w:val="003B4EFD"/>
    <w:rsid w:val="003C0049"/>
    <w:rsid w:val="003C1FC7"/>
    <w:rsid w:val="003C238C"/>
    <w:rsid w:val="003D205F"/>
    <w:rsid w:val="003D3398"/>
    <w:rsid w:val="003D6F43"/>
    <w:rsid w:val="003E0B89"/>
    <w:rsid w:val="003E332C"/>
    <w:rsid w:val="003E3388"/>
    <w:rsid w:val="003E6844"/>
    <w:rsid w:val="003E7872"/>
    <w:rsid w:val="003F29CF"/>
    <w:rsid w:val="003F429C"/>
    <w:rsid w:val="003F539D"/>
    <w:rsid w:val="003F65BB"/>
    <w:rsid w:val="00406F8F"/>
    <w:rsid w:val="00411074"/>
    <w:rsid w:val="004123A0"/>
    <w:rsid w:val="0041403F"/>
    <w:rsid w:val="00415978"/>
    <w:rsid w:val="004239AC"/>
    <w:rsid w:val="0042643F"/>
    <w:rsid w:val="004304B1"/>
    <w:rsid w:val="00433E26"/>
    <w:rsid w:val="00436533"/>
    <w:rsid w:val="0044226A"/>
    <w:rsid w:val="004438E1"/>
    <w:rsid w:val="00444D1A"/>
    <w:rsid w:val="00446C11"/>
    <w:rsid w:val="0045162A"/>
    <w:rsid w:val="00451666"/>
    <w:rsid w:val="004537C4"/>
    <w:rsid w:val="00456150"/>
    <w:rsid w:val="0046056B"/>
    <w:rsid w:val="00464ADD"/>
    <w:rsid w:val="00467F32"/>
    <w:rsid w:val="004740E4"/>
    <w:rsid w:val="004744BE"/>
    <w:rsid w:val="004774C1"/>
    <w:rsid w:val="00481484"/>
    <w:rsid w:val="0048214F"/>
    <w:rsid w:val="004835C6"/>
    <w:rsid w:val="00485BBC"/>
    <w:rsid w:val="00487113"/>
    <w:rsid w:val="00487763"/>
    <w:rsid w:val="00495380"/>
    <w:rsid w:val="00495544"/>
    <w:rsid w:val="004A23D3"/>
    <w:rsid w:val="004A2A6A"/>
    <w:rsid w:val="004A328E"/>
    <w:rsid w:val="004A419B"/>
    <w:rsid w:val="004A4878"/>
    <w:rsid w:val="004A48B8"/>
    <w:rsid w:val="004A7E6E"/>
    <w:rsid w:val="004B327D"/>
    <w:rsid w:val="004C1929"/>
    <w:rsid w:val="004C293C"/>
    <w:rsid w:val="004C3557"/>
    <w:rsid w:val="004C6724"/>
    <w:rsid w:val="004D4AE8"/>
    <w:rsid w:val="004E2057"/>
    <w:rsid w:val="004E2269"/>
    <w:rsid w:val="004E31BC"/>
    <w:rsid w:val="004F0BBE"/>
    <w:rsid w:val="004F35CA"/>
    <w:rsid w:val="004F4B45"/>
    <w:rsid w:val="004F6537"/>
    <w:rsid w:val="00503165"/>
    <w:rsid w:val="00504F6E"/>
    <w:rsid w:val="005077E0"/>
    <w:rsid w:val="005101EA"/>
    <w:rsid w:val="00521631"/>
    <w:rsid w:val="00525834"/>
    <w:rsid w:val="00526172"/>
    <w:rsid w:val="0053413A"/>
    <w:rsid w:val="00534FCA"/>
    <w:rsid w:val="005421B0"/>
    <w:rsid w:val="00543791"/>
    <w:rsid w:val="00544555"/>
    <w:rsid w:val="005454D8"/>
    <w:rsid w:val="0054590F"/>
    <w:rsid w:val="00551D53"/>
    <w:rsid w:val="00552300"/>
    <w:rsid w:val="00553842"/>
    <w:rsid w:val="00562F5C"/>
    <w:rsid w:val="005645B6"/>
    <w:rsid w:val="00566ED4"/>
    <w:rsid w:val="0057172E"/>
    <w:rsid w:val="0057320F"/>
    <w:rsid w:val="00573B59"/>
    <w:rsid w:val="00573D1D"/>
    <w:rsid w:val="00575C4C"/>
    <w:rsid w:val="0059020A"/>
    <w:rsid w:val="0059081F"/>
    <w:rsid w:val="00591F9C"/>
    <w:rsid w:val="0059583F"/>
    <w:rsid w:val="00596596"/>
    <w:rsid w:val="005A09FF"/>
    <w:rsid w:val="005A0C16"/>
    <w:rsid w:val="005A1922"/>
    <w:rsid w:val="005B0477"/>
    <w:rsid w:val="005C0B4F"/>
    <w:rsid w:val="005C246A"/>
    <w:rsid w:val="005C49DE"/>
    <w:rsid w:val="005C6524"/>
    <w:rsid w:val="005C6A03"/>
    <w:rsid w:val="005D3CC7"/>
    <w:rsid w:val="005E09B4"/>
    <w:rsid w:val="005E1E04"/>
    <w:rsid w:val="005E2BA1"/>
    <w:rsid w:val="005E44C8"/>
    <w:rsid w:val="005E57EF"/>
    <w:rsid w:val="005E5A1E"/>
    <w:rsid w:val="005E66F9"/>
    <w:rsid w:val="005F1C3D"/>
    <w:rsid w:val="005F443B"/>
    <w:rsid w:val="005F553D"/>
    <w:rsid w:val="005F6419"/>
    <w:rsid w:val="005F711C"/>
    <w:rsid w:val="005F7BFC"/>
    <w:rsid w:val="006008B8"/>
    <w:rsid w:val="0060237F"/>
    <w:rsid w:val="00602A21"/>
    <w:rsid w:val="00604D6C"/>
    <w:rsid w:val="00612DE1"/>
    <w:rsid w:val="00614BA2"/>
    <w:rsid w:val="00623714"/>
    <w:rsid w:val="00631E66"/>
    <w:rsid w:val="00632AEE"/>
    <w:rsid w:val="006330CF"/>
    <w:rsid w:val="00634357"/>
    <w:rsid w:val="00637A47"/>
    <w:rsid w:val="006412AA"/>
    <w:rsid w:val="00645A7D"/>
    <w:rsid w:val="006556D1"/>
    <w:rsid w:val="00656CE2"/>
    <w:rsid w:val="00657239"/>
    <w:rsid w:val="00660D07"/>
    <w:rsid w:val="00664E19"/>
    <w:rsid w:val="00665911"/>
    <w:rsid w:val="00666ECB"/>
    <w:rsid w:val="00667B38"/>
    <w:rsid w:val="0067051E"/>
    <w:rsid w:val="0067139E"/>
    <w:rsid w:val="00676623"/>
    <w:rsid w:val="00680147"/>
    <w:rsid w:val="006828A1"/>
    <w:rsid w:val="00685AB7"/>
    <w:rsid w:val="00687801"/>
    <w:rsid w:val="00687FA0"/>
    <w:rsid w:val="00692C82"/>
    <w:rsid w:val="00692F2D"/>
    <w:rsid w:val="0069302F"/>
    <w:rsid w:val="006934B0"/>
    <w:rsid w:val="006936A8"/>
    <w:rsid w:val="00693C08"/>
    <w:rsid w:val="00697281"/>
    <w:rsid w:val="00697BDF"/>
    <w:rsid w:val="006A298C"/>
    <w:rsid w:val="006A3218"/>
    <w:rsid w:val="006A4AE4"/>
    <w:rsid w:val="006B037A"/>
    <w:rsid w:val="006B233E"/>
    <w:rsid w:val="006B3700"/>
    <w:rsid w:val="006B37FC"/>
    <w:rsid w:val="006B5C58"/>
    <w:rsid w:val="006C25B7"/>
    <w:rsid w:val="006C5048"/>
    <w:rsid w:val="006C7CE0"/>
    <w:rsid w:val="006D052E"/>
    <w:rsid w:val="006D2877"/>
    <w:rsid w:val="006D408B"/>
    <w:rsid w:val="006D5D03"/>
    <w:rsid w:val="006E10D8"/>
    <w:rsid w:val="006E1895"/>
    <w:rsid w:val="006E27DD"/>
    <w:rsid w:val="006E3035"/>
    <w:rsid w:val="006E56A4"/>
    <w:rsid w:val="006E5788"/>
    <w:rsid w:val="006F4058"/>
    <w:rsid w:val="006F7CA6"/>
    <w:rsid w:val="00701550"/>
    <w:rsid w:val="00702494"/>
    <w:rsid w:val="00706315"/>
    <w:rsid w:val="00711C53"/>
    <w:rsid w:val="00712CFB"/>
    <w:rsid w:val="007165F2"/>
    <w:rsid w:val="00721A32"/>
    <w:rsid w:val="00721CA0"/>
    <w:rsid w:val="00722832"/>
    <w:rsid w:val="00724A53"/>
    <w:rsid w:val="007317CF"/>
    <w:rsid w:val="007350C7"/>
    <w:rsid w:val="00737E98"/>
    <w:rsid w:val="007435A0"/>
    <w:rsid w:val="00743F4B"/>
    <w:rsid w:val="007542E5"/>
    <w:rsid w:val="00754D97"/>
    <w:rsid w:val="007552E2"/>
    <w:rsid w:val="00756A29"/>
    <w:rsid w:val="00757884"/>
    <w:rsid w:val="007611FE"/>
    <w:rsid w:val="00761F49"/>
    <w:rsid w:val="0077253E"/>
    <w:rsid w:val="00773701"/>
    <w:rsid w:val="00775798"/>
    <w:rsid w:val="00782093"/>
    <w:rsid w:val="00783DFA"/>
    <w:rsid w:val="00785185"/>
    <w:rsid w:val="007903CA"/>
    <w:rsid w:val="007917F1"/>
    <w:rsid w:val="00792AB9"/>
    <w:rsid w:val="007952BD"/>
    <w:rsid w:val="00797A7A"/>
    <w:rsid w:val="007A251D"/>
    <w:rsid w:val="007A631C"/>
    <w:rsid w:val="007A73D9"/>
    <w:rsid w:val="007B14F0"/>
    <w:rsid w:val="007B1915"/>
    <w:rsid w:val="007B1AA8"/>
    <w:rsid w:val="007B24CE"/>
    <w:rsid w:val="007B2B17"/>
    <w:rsid w:val="007B66B8"/>
    <w:rsid w:val="007B75A7"/>
    <w:rsid w:val="007C3401"/>
    <w:rsid w:val="007C4298"/>
    <w:rsid w:val="007C6093"/>
    <w:rsid w:val="007D5583"/>
    <w:rsid w:val="007D5CB1"/>
    <w:rsid w:val="007D6637"/>
    <w:rsid w:val="007D66C8"/>
    <w:rsid w:val="007E2153"/>
    <w:rsid w:val="007E50BB"/>
    <w:rsid w:val="007F19D6"/>
    <w:rsid w:val="007F1CEA"/>
    <w:rsid w:val="007F37BF"/>
    <w:rsid w:val="007F4F86"/>
    <w:rsid w:val="00800AEF"/>
    <w:rsid w:val="0080329A"/>
    <w:rsid w:val="00804888"/>
    <w:rsid w:val="0080568B"/>
    <w:rsid w:val="0080641B"/>
    <w:rsid w:val="008100DF"/>
    <w:rsid w:val="008109BD"/>
    <w:rsid w:val="00810B0B"/>
    <w:rsid w:val="00812B2A"/>
    <w:rsid w:val="00815966"/>
    <w:rsid w:val="00816E02"/>
    <w:rsid w:val="008200FD"/>
    <w:rsid w:val="00824D4B"/>
    <w:rsid w:val="008265B0"/>
    <w:rsid w:val="0083006E"/>
    <w:rsid w:val="00831203"/>
    <w:rsid w:val="008327D9"/>
    <w:rsid w:val="00832D64"/>
    <w:rsid w:val="00832EA3"/>
    <w:rsid w:val="00835E68"/>
    <w:rsid w:val="00841735"/>
    <w:rsid w:val="0084232B"/>
    <w:rsid w:val="00845169"/>
    <w:rsid w:val="00846C18"/>
    <w:rsid w:val="008477B7"/>
    <w:rsid w:val="008526A8"/>
    <w:rsid w:val="008565E8"/>
    <w:rsid w:val="00861C97"/>
    <w:rsid w:val="00862E7C"/>
    <w:rsid w:val="00863128"/>
    <w:rsid w:val="00871851"/>
    <w:rsid w:val="00872B1A"/>
    <w:rsid w:val="00873180"/>
    <w:rsid w:val="00882EC6"/>
    <w:rsid w:val="00885763"/>
    <w:rsid w:val="0088583D"/>
    <w:rsid w:val="00890435"/>
    <w:rsid w:val="00893C5E"/>
    <w:rsid w:val="00894AA2"/>
    <w:rsid w:val="008966BB"/>
    <w:rsid w:val="008A11B1"/>
    <w:rsid w:val="008A1F19"/>
    <w:rsid w:val="008A268E"/>
    <w:rsid w:val="008A6A9A"/>
    <w:rsid w:val="008B13B9"/>
    <w:rsid w:val="008B22D0"/>
    <w:rsid w:val="008B2AEC"/>
    <w:rsid w:val="008B3C2F"/>
    <w:rsid w:val="008B65B1"/>
    <w:rsid w:val="008C3789"/>
    <w:rsid w:val="008C51B3"/>
    <w:rsid w:val="008C5856"/>
    <w:rsid w:val="008C5BA6"/>
    <w:rsid w:val="008D1710"/>
    <w:rsid w:val="008D3FB5"/>
    <w:rsid w:val="008D6B75"/>
    <w:rsid w:val="008D7AC9"/>
    <w:rsid w:val="008D7DA4"/>
    <w:rsid w:val="008F29A7"/>
    <w:rsid w:val="008F336D"/>
    <w:rsid w:val="008F6CDD"/>
    <w:rsid w:val="008F7BA6"/>
    <w:rsid w:val="009004BD"/>
    <w:rsid w:val="00902B03"/>
    <w:rsid w:val="009049DA"/>
    <w:rsid w:val="0091021F"/>
    <w:rsid w:val="00921156"/>
    <w:rsid w:val="00921417"/>
    <w:rsid w:val="0092161E"/>
    <w:rsid w:val="009278D4"/>
    <w:rsid w:val="00930EA8"/>
    <w:rsid w:val="00932F54"/>
    <w:rsid w:val="00933152"/>
    <w:rsid w:val="00934272"/>
    <w:rsid w:val="00935C2F"/>
    <w:rsid w:val="00936AC3"/>
    <w:rsid w:val="0093786F"/>
    <w:rsid w:val="00941307"/>
    <w:rsid w:val="00944C70"/>
    <w:rsid w:val="009464D0"/>
    <w:rsid w:val="00947D54"/>
    <w:rsid w:val="009535B6"/>
    <w:rsid w:val="00964B57"/>
    <w:rsid w:val="009712D0"/>
    <w:rsid w:val="009712E4"/>
    <w:rsid w:val="0098490B"/>
    <w:rsid w:val="00984C4D"/>
    <w:rsid w:val="00984CDE"/>
    <w:rsid w:val="00985037"/>
    <w:rsid w:val="00986284"/>
    <w:rsid w:val="00986976"/>
    <w:rsid w:val="00991E44"/>
    <w:rsid w:val="00994F75"/>
    <w:rsid w:val="00996F15"/>
    <w:rsid w:val="009A0657"/>
    <w:rsid w:val="009A14A8"/>
    <w:rsid w:val="009A6C53"/>
    <w:rsid w:val="009B13B5"/>
    <w:rsid w:val="009B1AD3"/>
    <w:rsid w:val="009B6C0A"/>
    <w:rsid w:val="009C35D2"/>
    <w:rsid w:val="009C4284"/>
    <w:rsid w:val="009C5B5C"/>
    <w:rsid w:val="009D444D"/>
    <w:rsid w:val="009D4663"/>
    <w:rsid w:val="009D6718"/>
    <w:rsid w:val="009E3D77"/>
    <w:rsid w:val="009E4274"/>
    <w:rsid w:val="009E4490"/>
    <w:rsid w:val="009E4FA0"/>
    <w:rsid w:val="009E7A77"/>
    <w:rsid w:val="009E7E15"/>
    <w:rsid w:val="009F08B2"/>
    <w:rsid w:val="009F2000"/>
    <w:rsid w:val="009F4EF8"/>
    <w:rsid w:val="009F61E0"/>
    <w:rsid w:val="009F65D3"/>
    <w:rsid w:val="00A00568"/>
    <w:rsid w:val="00A066C2"/>
    <w:rsid w:val="00A141F8"/>
    <w:rsid w:val="00A201DF"/>
    <w:rsid w:val="00A22CE6"/>
    <w:rsid w:val="00A2449C"/>
    <w:rsid w:val="00A271CA"/>
    <w:rsid w:val="00A33EA4"/>
    <w:rsid w:val="00A41EB8"/>
    <w:rsid w:val="00A439DD"/>
    <w:rsid w:val="00A4606E"/>
    <w:rsid w:val="00A54CDB"/>
    <w:rsid w:val="00A55897"/>
    <w:rsid w:val="00A60474"/>
    <w:rsid w:val="00A61CFB"/>
    <w:rsid w:val="00A61F32"/>
    <w:rsid w:val="00A62B66"/>
    <w:rsid w:val="00A654B2"/>
    <w:rsid w:val="00A70457"/>
    <w:rsid w:val="00A72531"/>
    <w:rsid w:val="00A725BF"/>
    <w:rsid w:val="00A7328D"/>
    <w:rsid w:val="00A809C2"/>
    <w:rsid w:val="00A86AEF"/>
    <w:rsid w:val="00A91F04"/>
    <w:rsid w:val="00A96505"/>
    <w:rsid w:val="00AA16B3"/>
    <w:rsid w:val="00AA3CFA"/>
    <w:rsid w:val="00AA423F"/>
    <w:rsid w:val="00AA56AB"/>
    <w:rsid w:val="00AA67DD"/>
    <w:rsid w:val="00AA67FC"/>
    <w:rsid w:val="00AB29E0"/>
    <w:rsid w:val="00AB5398"/>
    <w:rsid w:val="00AB6676"/>
    <w:rsid w:val="00AB753E"/>
    <w:rsid w:val="00AB7795"/>
    <w:rsid w:val="00AC0B6D"/>
    <w:rsid w:val="00AC291D"/>
    <w:rsid w:val="00AD0C28"/>
    <w:rsid w:val="00AD1C54"/>
    <w:rsid w:val="00AD2FD5"/>
    <w:rsid w:val="00AD5450"/>
    <w:rsid w:val="00AE797E"/>
    <w:rsid w:val="00AF1410"/>
    <w:rsid w:val="00AF3706"/>
    <w:rsid w:val="00AF5C1A"/>
    <w:rsid w:val="00AF7423"/>
    <w:rsid w:val="00B00263"/>
    <w:rsid w:val="00B056F8"/>
    <w:rsid w:val="00B07ECA"/>
    <w:rsid w:val="00B12630"/>
    <w:rsid w:val="00B12711"/>
    <w:rsid w:val="00B14F8C"/>
    <w:rsid w:val="00B17312"/>
    <w:rsid w:val="00B20452"/>
    <w:rsid w:val="00B318E6"/>
    <w:rsid w:val="00B401B5"/>
    <w:rsid w:val="00B445B8"/>
    <w:rsid w:val="00B44F5B"/>
    <w:rsid w:val="00B4685C"/>
    <w:rsid w:val="00B503AA"/>
    <w:rsid w:val="00B559FB"/>
    <w:rsid w:val="00B55D2C"/>
    <w:rsid w:val="00B57006"/>
    <w:rsid w:val="00B57EA3"/>
    <w:rsid w:val="00B75968"/>
    <w:rsid w:val="00B804D3"/>
    <w:rsid w:val="00B812EB"/>
    <w:rsid w:val="00B814DF"/>
    <w:rsid w:val="00B929B1"/>
    <w:rsid w:val="00B9456A"/>
    <w:rsid w:val="00BA03F6"/>
    <w:rsid w:val="00BA0BE9"/>
    <w:rsid w:val="00BA2AA6"/>
    <w:rsid w:val="00BA3D9A"/>
    <w:rsid w:val="00BA6529"/>
    <w:rsid w:val="00BB040F"/>
    <w:rsid w:val="00BC3227"/>
    <w:rsid w:val="00BC4C49"/>
    <w:rsid w:val="00BC5430"/>
    <w:rsid w:val="00BC606B"/>
    <w:rsid w:val="00BC76CA"/>
    <w:rsid w:val="00BD1EAB"/>
    <w:rsid w:val="00BD5958"/>
    <w:rsid w:val="00BE1649"/>
    <w:rsid w:val="00BE4D0C"/>
    <w:rsid w:val="00BE6CDC"/>
    <w:rsid w:val="00BF18EB"/>
    <w:rsid w:val="00C006B5"/>
    <w:rsid w:val="00C04DA2"/>
    <w:rsid w:val="00C06B2E"/>
    <w:rsid w:val="00C07C34"/>
    <w:rsid w:val="00C12074"/>
    <w:rsid w:val="00C14685"/>
    <w:rsid w:val="00C17D58"/>
    <w:rsid w:val="00C21645"/>
    <w:rsid w:val="00C23B09"/>
    <w:rsid w:val="00C31596"/>
    <w:rsid w:val="00C32797"/>
    <w:rsid w:val="00C345F6"/>
    <w:rsid w:val="00C5461C"/>
    <w:rsid w:val="00C547BC"/>
    <w:rsid w:val="00C54E7A"/>
    <w:rsid w:val="00C55900"/>
    <w:rsid w:val="00C56C4E"/>
    <w:rsid w:val="00C600FA"/>
    <w:rsid w:val="00C62866"/>
    <w:rsid w:val="00C67159"/>
    <w:rsid w:val="00C7000F"/>
    <w:rsid w:val="00C714C8"/>
    <w:rsid w:val="00C737BD"/>
    <w:rsid w:val="00C77617"/>
    <w:rsid w:val="00C80AD5"/>
    <w:rsid w:val="00C816A8"/>
    <w:rsid w:val="00C84C71"/>
    <w:rsid w:val="00C85B13"/>
    <w:rsid w:val="00C85F27"/>
    <w:rsid w:val="00C87446"/>
    <w:rsid w:val="00C90B67"/>
    <w:rsid w:val="00C97CC7"/>
    <w:rsid w:val="00CA3009"/>
    <w:rsid w:val="00CB6320"/>
    <w:rsid w:val="00CB673A"/>
    <w:rsid w:val="00CC0411"/>
    <w:rsid w:val="00CC093D"/>
    <w:rsid w:val="00CC43B7"/>
    <w:rsid w:val="00CC538D"/>
    <w:rsid w:val="00CC66E5"/>
    <w:rsid w:val="00CD2A7A"/>
    <w:rsid w:val="00CD3FD7"/>
    <w:rsid w:val="00CD6A17"/>
    <w:rsid w:val="00CD6E28"/>
    <w:rsid w:val="00CD7AC8"/>
    <w:rsid w:val="00CE7AF7"/>
    <w:rsid w:val="00CF3DAC"/>
    <w:rsid w:val="00CF4421"/>
    <w:rsid w:val="00CF7BB7"/>
    <w:rsid w:val="00CF7CCE"/>
    <w:rsid w:val="00D00F34"/>
    <w:rsid w:val="00D02264"/>
    <w:rsid w:val="00D0231F"/>
    <w:rsid w:val="00D03A79"/>
    <w:rsid w:val="00D06453"/>
    <w:rsid w:val="00D065A9"/>
    <w:rsid w:val="00D07138"/>
    <w:rsid w:val="00D1159F"/>
    <w:rsid w:val="00D15FA8"/>
    <w:rsid w:val="00D178A8"/>
    <w:rsid w:val="00D200CB"/>
    <w:rsid w:val="00D20276"/>
    <w:rsid w:val="00D258FF"/>
    <w:rsid w:val="00D33CED"/>
    <w:rsid w:val="00D35F21"/>
    <w:rsid w:val="00D368A5"/>
    <w:rsid w:val="00D37422"/>
    <w:rsid w:val="00D40A24"/>
    <w:rsid w:val="00D44854"/>
    <w:rsid w:val="00D44D0A"/>
    <w:rsid w:val="00D54169"/>
    <w:rsid w:val="00D5513B"/>
    <w:rsid w:val="00D555D4"/>
    <w:rsid w:val="00D56883"/>
    <w:rsid w:val="00D57FBE"/>
    <w:rsid w:val="00D6163A"/>
    <w:rsid w:val="00D62128"/>
    <w:rsid w:val="00D63C3B"/>
    <w:rsid w:val="00D64144"/>
    <w:rsid w:val="00D665F1"/>
    <w:rsid w:val="00D70D19"/>
    <w:rsid w:val="00D7284A"/>
    <w:rsid w:val="00D75A08"/>
    <w:rsid w:val="00D77428"/>
    <w:rsid w:val="00D80670"/>
    <w:rsid w:val="00D84781"/>
    <w:rsid w:val="00D865A1"/>
    <w:rsid w:val="00D92E3F"/>
    <w:rsid w:val="00D96C1D"/>
    <w:rsid w:val="00DA2459"/>
    <w:rsid w:val="00DA4175"/>
    <w:rsid w:val="00DA6853"/>
    <w:rsid w:val="00DA766E"/>
    <w:rsid w:val="00DB3416"/>
    <w:rsid w:val="00DB76E2"/>
    <w:rsid w:val="00DC07E1"/>
    <w:rsid w:val="00DC1CDC"/>
    <w:rsid w:val="00DC1D31"/>
    <w:rsid w:val="00DC3DCB"/>
    <w:rsid w:val="00DC7E77"/>
    <w:rsid w:val="00DD3D11"/>
    <w:rsid w:val="00DD425D"/>
    <w:rsid w:val="00DE2E53"/>
    <w:rsid w:val="00DF09F1"/>
    <w:rsid w:val="00DF1E9F"/>
    <w:rsid w:val="00DF2D8A"/>
    <w:rsid w:val="00DF3113"/>
    <w:rsid w:val="00DF3417"/>
    <w:rsid w:val="00DF3A54"/>
    <w:rsid w:val="00DF7092"/>
    <w:rsid w:val="00DF7702"/>
    <w:rsid w:val="00E112BD"/>
    <w:rsid w:val="00E257D6"/>
    <w:rsid w:val="00E3019C"/>
    <w:rsid w:val="00E302C6"/>
    <w:rsid w:val="00E40430"/>
    <w:rsid w:val="00E439D7"/>
    <w:rsid w:val="00E46C25"/>
    <w:rsid w:val="00E52219"/>
    <w:rsid w:val="00E5687B"/>
    <w:rsid w:val="00E56B9C"/>
    <w:rsid w:val="00E57249"/>
    <w:rsid w:val="00E70AAB"/>
    <w:rsid w:val="00E70E37"/>
    <w:rsid w:val="00E718FB"/>
    <w:rsid w:val="00E73B4F"/>
    <w:rsid w:val="00E75805"/>
    <w:rsid w:val="00E80EA7"/>
    <w:rsid w:val="00E81BB0"/>
    <w:rsid w:val="00E827B6"/>
    <w:rsid w:val="00E90FBF"/>
    <w:rsid w:val="00E91F09"/>
    <w:rsid w:val="00E956EA"/>
    <w:rsid w:val="00E95ACC"/>
    <w:rsid w:val="00E96AFB"/>
    <w:rsid w:val="00E96B4E"/>
    <w:rsid w:val="00E97B71"/>
    <w:rsid w:val="00EA1726"/>
    <w:rsid w:val="00EA1C56"/>
    <w:rsid w:val="00EA3CBC"/>
    <w:rsid w:val="00EB0C9F"/>
    <w:rsid w:val="00EB145B"/>
    <w:rsid w:val="00EB2002"/>
    <w:rsid w:val="00EC0BC6"/>
    <w:rsid w:val="00EC2738"/>
    <w:rsid w:val="00EC2ABC"/>
    <w:rsid w:val="00ED1ABA"/>
    <w:rsid w:val="00ED1C47"/>
    <w:rsid w:val="00ED1D7A"/>
    <w:rsid w:val="00ED1EEC"/>
    <w:rsid w:val="00ED453E"/>
    <w:rsid w:val="00ED73E0"/>
    <w:rsid w:val="00EE28FF"/>
    <w:rsid w:val="00EE32D2"/>
    <w:rsid w:val="00EE4285"/>
    <w:rsid w:val="00EE5368"/>
    <w:rsid w:val="00EF0910"/>
    <w:rsid w:val="00EF37CD"/>
    <w:rsid w:val="00EF51CC"/>
    <w:rsid w:val="00EF5804"/>
    <w:rsid w:val="00EF580E"/>
    <w:rsid w:val="00F01660"/>
    <w:rsid w:val="00F0278C"/>
    <w:rsid w:val="00F0549A"/>
    <w:rsid w:val="00F108F2"/>
    <w:rsid w:val="00F11DF7"/>
    <w:rsid w:val="00F20A54"/>
    <w:rsid w:val="00F23490"/>
    <w:rsid w:val="00F26BD1"/>
    <w:rsid w:val="00F30A1D"/>
    <w:rsid w:val="00F3291C"/>
    <w:rsid w:val="00F37E57"/>
    <w:rsid w:val="00F40BAE"/>
    <w:rsid w:val="00F41E84"/>
    <w:rsid w:val="00F44D83"/>
    <w:rsid w:val="00F51658"/>
    <w:rsid w:val="00F517D5"/>
    <w:rsid w:val="00F55918"/>
    <w:rsid w:val="00F67B27"/>
    <w:rsid w:val="00F70B3A"/>
    <w:rsid w:val="00F72197"/>
    <w:rsid w:val="00F72BC4"/>
    <w:rsid w:val="00F741FD"/>
    <w:rsid w:val="00F77C0A"/>
    <w:rsid w:val="00F80B12"/>
    <w:rsid w:val="00F8158C"/>
    <w:rsid w:val="00F84F0B"/>
    <w:rsid w:val="00F85D25"/>
    <w:rsid w:val="00F861DA"/>
    <w:rsid w:val="00F864BB"/>
    <w:rsid w:val="00F86E63"/>
    <w:rsid w:val="00F927C2"/>
    <w:rsid w:val="00F96274"/>
    <w:rsid w:val="00F97F0E"/>
    <w:rsid w:val="00FA30F8"/>
    <w:rsid w:val="00FA4F47"/>
    <w:rsid w:val="00FB05F7"/>
    <w:rsid w:val="00FB4132"/>
    <w:rsid w:val="00FB53B1"/>
    <w:rsid w:val="00FB5C59"/>
    <w:rsid w:val="00FB725D"/>
    <w:rsid w:val="00FC2E3B"/>
    <w:rsid w:val="00FC3AF2"/>
    <w:rsid w:val="00FC5614"/>
    <w:rsid w:val="00FC609A"/>
    <w:rsid w:val="00FD26DD"/>
    <w:rsid w:val="00FD26EC"/>
    <w:rsid w:val="00FD5071"/>
    <w:rsid w:val="00FD6304"/>
    <w:rsid w:val="00FF0C07"/>
    <w:rsid w:val="00FF2E81"/>
    <w:rsid w:val="00FF53B0"/>
    <w:rsid w:val="07E57A80"/>
    <w:rsid w:val="2954B31D"/>
    <w:rsid w:val="7647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5B2174"/>
  <w14:defaultImageDpi w14:val="0"/>
  <w15:docId w15:val="{A5D112B9-2D22-4A5B-9598-F2A42423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cs-CZ" w:eastAsia="cs-CZ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5A1E"/>
  </w:style>
  <w:style w:type="paragraph" w:styleId="Nadpis1">
    <w:name w:val="heading 1"/>
    <w:basedOn w:val="Normln"/>
    <w:next w:val="Normln"/>
    <w:link w:val="Nadpis1Char"/>
    <w:uiPriority w:val="9"/>
    <w:qFormat/>
    <w:rsid w:val="00526172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6172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6172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26172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6172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6172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6172"/>
    <w:pPr>
      <w:spacing w:before="200" w:after="0"/>
      <w:outlineLvl w:val="6"/>
    </w:pPr>
    <w:rPr>
      <w:caps/>
      <w:color w:val="2E74B5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617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617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526172"/>
    <w:rPr>
      <w:rFonts w:cs="Times New Roman"/>
      <w:caps/>
      <w:color w:val="FFFFFF"/>
      <w:spacing w:val="15"/>
      <w:sz w:val="22"/>
      <w:shd w:val="clear" w:color="auto" w:fill="5B9BD5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526172"/>
    <w:rPr>
      <w:rFonts w:cs="Times New Roman"/>
      <w:caps/>
      <w:spacing w:val="15"/>
      <w:shd w:val="clear" w:color="auto" w:fill="DEEAF6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526172"/>
    <w:rPr>
      <w:rFonts w:cs="Times New Roman"/>
      <w:caps/>
      <w:color w:val="1F4D78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526172"/>
    <w:rPr>
      <w:rFonts w:cs="Times New Roman"/>
      <w:caps/>
      <w:color w:val="2E74B5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526172"/>
    <w:rPr>
      <w:rFonts w:cs="Times New Roman"/>
      <w:caps/>
      <w:color w:val="2E74B5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sid w:val="00526172"/>
    <w:rPr>
      <w:rFonts w:cs="Times New Roman"/>
      <w:caps/>
      <w:color w:val="2E74B5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526172"/>
    <w:rPr>
      <w:rFonts w:cs="Times New Roman"/>
      <w:caps/>
      <w:color w:val="2E74B5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526172"/>
    <w:rPr>
      <w:rFonts w:cs="Times New Roman"/>
      <w:caps/>
      <w:spacing w:val="10"/>
      <w:sz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sid w:val="00526172"/>
    <w:rPr>
      <w:rFonts w:cs="Times New Roman"/>
      <w:i/>
      <w:caps/>
      <w:spacing w:val="10"/>
      <w:sz w:val="18"/>
    </w:rPr>
  </w:style>
  <w:style w:type="paragraph" w:styleId="Nzev">
    <w:name w:val="Title"/>
    <w:basedOn w:val="Normln"/>
    <w:next w:val="Normln"/>
    <w:link w:val="NzevChar"/>
    <w:uiPriority w:val="10"/>
    <w:qFormat/>
    <w:rsid w:val="00526172"/>
    <w:pPr>
      <w:spacing w:before="0" w:after="0"/>
    </w:pPr>
    <w:rPr>
      <w:rFonts w:ascii="Calibri Light" w:eastAsia="SimSun" w:hAnsi="Calibri Light"/>
      <w:caps/>
      <w:color w:val="5B9BD5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locked/>
    <w:rsid w:val="00526172"/>
    <w:rPr>
      <w:rFonts w:ascii="Calibri Light" w:eastAsia="SimSun" w:hAnsi="Calibri Light" w:cs="Times New Roman"/>
      <w:caps/>
      <w:color w:val="5B9BD5"/>
      <w:spacing w:val="10"/>
      <w:sz w:val="5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526172"/>
    <w:rPr>
      <w:b/>
      <w:bCs/>
      <w:color w:val="2E74B5"/>
      <w:sz w:val="16"/>
      <w:szCs w:val="1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6172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locked/>
    <w:rsid w:val="00526172"/>
    <w:rPr>
      <w:rFonts w:cs="Times New Roman"/>
      <w:caps/>
      <w:color w:val="595959"/>
      <w:spacing w:val="10"/>
      <w:sz w:val="21"/>
    </w:rPr>
  </w:style>
  <w:style w:type="character" w:styleId="Siln">
    <w:name w:val="Strong"/>
    <w:basedOn w:val="Standardnpsmoodstavce"/>
    <w:uiPriority w:val="22"/>
    <w:qFormat/>
    <w:rsid w:val="00526172"/>
    <w:rPr>
      <w:rFonts w:cs="Times New Roman"/>
      <w:b/>
    </w:rPr>
  </w:style>
  <w:style w:type="character" w:styleId="Zdraznn">
    <w:name w:val="Emphasis"/>
    <w:basedOn w:val="Standardnpsmoodstavce"/>
    <w:uiPriority w:val="20"/>
    <w:qFormat/>
    <w:rsid w:val="00526172"/>
    <w:rPr>
      <w:rFonts w:cs="Times New Roman"/>
      <w:caps/>
      <w:color w:val="1F4D78"/>
      <w:spacing w:val="5"/>
    </w:rPr>
  </w:style>
  <w:style w:type="paragraph" w:styleId="Bezmezer">
    <w:name w:val="No Spacing"/>
    <w:uiPriority w:val="1"/>
    <w:qFormat/>
    <w:rsid w:val="00526172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526172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locked/>
    <w:rsid w:val="00526172"/>
    <w:rPr>
      <w:rFonts w:cs="Times New Roman"/>
      <w:i/>
      <w:sz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6172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locked/>
    <w:rsid w:val="00526172"/>
    <w:rPr>
      <w:rFonts w:cs="Times New Roman"/>
      <w:color w:val="5B9BD5"/>
      <w:sz w:val="24"/>
    </w:rPr>
  </w:style>
  <w:style w:type="character" w:styleId="Zdraznnjemn">
    <w:name w:val="Subtle Emphasis"/>
    <w:basedOn w:val="Standardnpsmoodstavce"/>
    <w:uiPriority w:val="19"/>
    <w:qFormat/>
    <w:rsid w:val="00526172"/>
    <w:rPr>
      <w:rFonts w:cs="Times New Roman"/>
      <w:i/>
      <w:color w:val="1F4D78"/>
    </w:rPr>
  </w:style>
  <w:style w:type="character" w:styleId="Zdraznnintenzivn">
    <w:name w:val="Intense Emphasis"/>
    <w:basedOn w:val="Standardnpsmoodstavce"/>
    <w:uiPriority w:val="21"/>
    <w:qFormat/>
    <w:rsid w:val="00526172"/>
    <w:rPr>
      <w:rFonts w:cs="Times New Roman"/>
      <w:b/>
      <w:caps/>
      <w:color w:val="1F4D78"/>
      <w:spacing w:val="10"/>
    </w:rPr>
  </w:style>
  <w:style w:type="character" w:styleId="Odkazjemn">
    <w:name w:val="Subtle Reference"/>
    <w:basedOn w:val="Standardnpsmoodstavce"/>
    <w:uiPriority w:val="31"/>
    <w:qFormat/>
    <w:rsid w:val="00526172"/>
    <w:rPr>
      <w:rFonts w:cs="Times New Roman"/>
      <w:b/>
      <w:color w:val="5B9BD5"/>
    </w:rPr>
  </w:style>
  <w:style w:type="character" w:styleId="Odkazintenzivn">
    <w:name w:val="Intense Reference"/>
    <w:basedOn w:val="Standardnpsmoodstavce"/>
    <w:uiPriority w:val="32"/>
    <w:qFormat/>
    <w:rsid w:val="00526172"/>
    <w:rPr>
      <w:rFonts w:cs="Times New Roman"/>
      <w:b/>
      <w:i/>
      <w:caps/>
      <w:color w:val="5B9BD5"/>
    </w:rPr>
  </w:style>
  <w:style w:type="character" w:styleId="Nzevknihy">
    <w:name w:val="Book Title"/>
    <w:basedOn w:val="Standardnpsmoodstavce"/>
    <w:uiPriority w:val="33"/>
    <w:qFormat/>
    <w:rsid w:val="00526172"/>
    <w:rPr>
      <w:rFonts w:cs="Times New Roman"/>
      <w:b/>
      <w:i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26172"/>
    <w:pPr>
      <w:outlineLvl w:val="9"/>
    </w:pPr>
  </w:style>
  <w:style w:type="table" w:styleId="Mkatabulky">
    <w:name w:val="Table Grid"/>
    <w:basedOn w:val="Normlntabulka"/>
    <w:uiPriority w:val="39"/>
    <w:rsid w:val="0052617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mavtabulkasmkou5zvraznn5">
    <w:name w:val="Grid Table 5 Dark Accent 5"/>
    <w:basedOn w:val="Normlntabulka"/>
    <w:uiPriority w:val="50"/>
    <w:rsid w:val="005261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rPr>
        <w:rFonts w:cs="Times New Roman"/>
      </w:rPr>
      <w:tblPr/>
      <w:tcPr>
        <w:shd w:val="clear" w:color="auto" w:fill="BDD6EE" w:themeFill="accent5" w:themeFillTint="66"/>
      </w:tcPr>
    </w:tblStylePr>
    <w:tblStylePr w:type="band1Horz">
      <w:rPr>
        <w:rFonts w:cs="Times New Roman"/>
      </w:rPr>
      <w:tblPr/>
      <w:tcPr>
        <w:shd w:val="clear" w:color="auto" w:fill="BDD6EE" w:themeFill="accent5" w:themeFillTint="66"/>
      </w:tcPr>
    </w:tblStylePr>
  </w:style>
  <w:style w:type="table" w:styleId="Tmavtabulkasmkou5zvraznn1">
    <w:name w:val="Grid Table 5 Dark Accent 1"/>
    <w:basedOn w:val="Normlntabulka"/>
    <w:uiPriority w:val="50"/>
    <w:rsid w:val="004C192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Zhlav">
    <w:name w:val="header"/>
    <w:basedOn w:val="Normln"/>
    <w:link w:val="ZhlavChar"/>
    <w:uiPriority w:val="99"/>
    <w:unhideWhenUsed/>
    <w:rsid w:val="009B6C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B6C0A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9B6C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B6C0A"/>
    <w:rPr>
      <w:rFonts w:cs="Times New Roman"/>
    </w:rPr>
  </w:style>
  <w:style w:type="character" w:styleId="Hypertextovodkaz">
    <w:name w:val="Hyperlink"/>
    <w:basedOn w:val="Standardnpsmoodstavce"/>
    <w:uiPriority w:val="99"/>
    <w:unhideWhenUsed/>
    <w:rsid w:val="009B6C0A"/>
    <w:rPr>
      <w:rFonts w:cs="Times New Roman"/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B6C0A"/>
    <w:rPr>
      <w:rFonts w:cs="Times New Roman"/>
      <w:color w:val="605E5C"/>
      <w:shd w:val="clear" w:color="auto" w:fill="E1DFDD"/>
    </w:rPr>
  </w:style>
  <w:style w:type="character" w:customStyle="1" w:styleId="zvyraznittext">
    <w:name w:val="zvyraznit_text"/>
    <w:rsid w:val="008265B0"/>
  </w:style>
  <w:style w:type="character" w:customStyle="1" w:styleId="vetsitext">
    <w:name w:val="vetsi_text"/>
    <w:rsid w:val="00E40430"/>
  </w:style>
  <w:style w:type="paragraph" w:styleId="Textbubliny">
    <w:name w:val="Balloon Text"/>
    <w:basedOn w:val="Normln"/>
    <w:link w:val="TextbublinyChar"/>
    <w:uiPriority w:val="99"/>
    <w:semiHidden/>
    <w:unhideWhenUsed/>
    <w:rsid w:val="00C97CC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97CC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82093"/>
    <w:pPr>
      <w:ind w:left="720"/>
      <w:contextualSpacing/>
    </w:pPr>
  </w:style>
  <w:style w:type="paragraph" w:styleId="Revize">
    <w:name w:val="Revision"/>
    <w:hidden/>
    <w:uiPriority w:val="99"/>
    <w:semiHidden/>
    <w:rsid w:val="00290FF5"/>
    <w:pPr>
      <w:spacing w:before="0"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A61CFB"/>
    <w:pPr>
      <w:spacing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3A2F22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0869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869AC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69A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69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69AC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605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1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1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yergesova@bic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olezal@bic.cz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ic.cz/e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7baca7-baa6-470b-bcf0-60a66a6a17cc">
      <Terms xmlns="http://schemas.microsoft.com/office/infopath/2007/PartnerControls"/>
    </lcf76f155ced4ddcb4097134ff3c332f>
    <TaxCatchAll xmlns="eb16c9b7-9329-4f30-b29c-1eef170cd3c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2BDF4E03375B4C9765DE3D327E2794" ma:contentTypeVersion="10" ma:contentTypeDescription="Vytvoří nový dokument" ma:contentTypeScope="" ma:versionID="abb22900111e1848ca7d61d1bab8125d">
  <xsd:schema xmlns:xsd="http://www.w3.org/2001/XMLSchema" xmlns:xs="http://www.w3.org/2001/XMLSchema" xmlns:p="http://schemas.microsoft.com/office/2006/metadata/properties" xmlns:ns2="057baca7-baa6-470b-bcf0-60a66a6a17cc" xmlns:ns3="eb16c9b7-9329-4f30-b29c-1eef170cd3cb" targetNamespace="http://schemas.microsoft.com/office/2006/metadata/properties" ma:root="true" ma:fieldsID="0d0ee41d35a6d960533fffe88680046c" ns2:_="" ns3:_="">
    <xsd:import namespace="057baca7-baa6-470b-bcf0-60a66a6a17cc"/>
    <xsd:import namespace="eb16c9b7-9329-4f30-b29c-1eef170cd3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baca7-baa6-470b-bcf0-60a66a6a1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1de5e5a4-d41b-4f5d-b1f4-cdcfc8df71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6c9b7-9329-4f30-b29c-1eef170cd3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84b36d0-761e-4d70-83fb-60d888823311}" ma:internalName="TaxCatchAll" ma:showField="CatchAllData" ma:web="eb16c9b7-9329-4f30-b29c-1eef170cd3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70BCBC-C342-43BC-BEC1-67D6D55B6A29}">
  <ds:schemaRefs>
    <ds:schemaRef ds:uri="http://schemas.microsoft.com/office/2006/metadata/properties"/>
    <ds:schemaRef ds:uri="http://schemas.microsoft.com/office/infopath/2007/PartnerControls"/>
    <ds:schemaRef ds:uri="057baca7-baa6-470b-bcf0-60a66a6a17cc"/>
    <ds:schemaRef ds:uri="eb16c9b7-9329-4f30-b29c-1eef170cd3cb"/>
  </ds:schemaRefs>
</ds:datastoreItem>
</file>

<file path=customXml/itemProps2.xml><?xml version="1.0" encoding="utf-8"?>
<ds:datastoreItem xmlns:ds="http://schemas.openxmlformats.org/officeDocument/2006/customXml" ds:itemID="{B07348C6-5E73-467D-BD4B-B5BFDC0B05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B214A6-B549-4B01-8F98-F7AD6FB892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3E8D35-CD24-476A-AD75-B70C282B1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7baca7-baa6-470b-bcf0-60a66a6a17cc"/>
    <ds:schemaRef ds:uri="eb16c9b7-9329-4f30-b29c-1eef170cd3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716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Jahodová</dc:creator>
  <cp:keywords/>
  <dc:description/>
  <cp:lastModifiedBy>Doležal Zbyněk</cp:lastModifiedBy>
  <cp:revision>33</cp:revision>
  <cp:lastPrinted>2026-02-27T12:23:00Z</cp:lastPrinted>
  <dcterms:created xsi:type="dcterms:W3CDTF">2026-03-24T16:14:00Z</dcterms:created>
  <dcterms:modified xsi:type="dcterms:W3CDTF">2026-04-02T14:32:00Z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0x010100CB2BDF4E03375B4C9765DE3D327E2794</vt:lpwstr>
  </property>
  <property fmtid="{D5CDD505-2E9C-101B-9397-08002B2CF9AE}" pid="3" name="MediaServiceImageTags">
    <vt:lpwstr/>
  </property>
</Properties>
</file>