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0A" w:rsidRDefault="002B780A" w:rsidP="002B780A">
      <w:pPr>
        <w:spacing w:line="276" w:lineRule="auto"/>
        <w:ind w:firstLine="709"/>
        <w:jc w:val="center"/>
        <w:rPr>
          <w:b/>
          <w:color w:val="222222"/>
          <w:sz w:val="24"/>
          <w:szCs w:val="24"/>
          <w:shd w:val="clear" w:color="auto" w:fill="FFFFFF"/>
          <w:lang w:eastAsia="uk-UA"/>
        </w:rPr>
      </w:pPr>
      <w:r w:rsidRPr="007A3D6D">
        <w:rPr>
          <w:b/>
          <w:color w:val="222222"/>
          <w:sz w:val="24"/>
          <w:szCs w:val="24"/>
          <w:shd w:val="clear" w:color="auto" w:fill="FFFFFF"/>
          <w:lang w:eastAsia="uk-UA"/>
        </w:rPr>
        <w:t>ПРОГРАМА СЕМІНАРУ-РОБІТНІ</w:t>
      </w:r>
    </w:p>
    <w:p w:rsidR="002B780A" w:rsidRDefault="002B780A" w:rsidP="002B780A">
      <w:pPr>
        <w:spacing w:line="276" w:lineRule="auto"/>
        <w:ind w:firstLine="709"/>
        <w:jc w:val="center"/>
        <w:rPr>
          <w:b/>
          <w:color w:val="222222"/>
          <w:sz w:val="24"/>
          <w:szCs w:val="24"/>
          <w:shd w:val="clear" w:color="auto" w:fill="FFFFFF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sz w:val="24"/>
          <w:szCs w:val="24"/>
          <w:lang w:eastAsia="uk-UA"/>
        </w:rPr>
      </w:pPr>
      <w:r w:rsidRPr="007A3D6D">
        <w:rPr>
          <w:rFonts w:eastAsia="Times New Roman"/>
          <w:b/>
          <w:sz w:val="24"/>
          <w:szCs w:val="24"/>
          <w:lang w:eastAsia="uk-UA"/>
        </w:rPr>
        <w:t>11.30 – 11.40</w:t>
      </w:r>
      <w:r w:rsidRPr="007A3D6D">
        <w:rPr>
          <w:rFonts w:eastAsia="Times New Roman"/>
          <w:sz w:val="24"/>
          <w:szCs w:val="24"/>
          <w:lang w:eastAsia="uk-UA"/>
        </w:rPr>
        <w:t xml:space="preserve"> – Відкриття семінару:</w:t>
      </w:r>
      <w:r w:rsidRPr="007A3D6D">
        <w:rPr>
          <w:rFonts w:eastAsia="Times New Roman"/>
          <w:sz w:val="24"/>
          <w:szCs w:val="24"/>
          <w:lang w:val="ru-RU" w:eastAsia="uk-UA"/>
        </w:rPr>
        <w:t xml:space="preserve"> </w:t>
      </w:r>
      <w:r w:rsidRPr="007A3D6D">
        <w:rPr>
          <w:rFonts w:eastAsia="Times New Roman"/>
          <w:sz w:val="24"/>
          <w:szCs w:val="24"/>
          <w:lang w:eastAsia="uk-UA"/>
        </w:rPr>
        <w:t xml:space="preserve">привітальне слово декана Гуманітарного факультету професора Ігоря </w:t>
      </w:r>
      <w:proofErr w:type="spellStart"/>
      <w:r w:rsidRPr="007A3D6D">
        <w:rPr>
          <w:rFonts w:eastAsia="Times New Roman"/>
          <w:sz w:val="24"/>
          <w:szCs w:val="24"/>
          <w:lang w:eastAsia="uk-UA"/>
        </w:rPr>
        <w:t>Скочиляса</w:t>
      </w:r>
      <w:proofErr w:type="spellEnd"/>
      <w:r w:rsidRPr="007A3D6D">
        <w:rPr>
          <w:rFonts w:eastAsia="Times New Roman"/>
          <w:sz w:val="24"/>
          <w:szCs w:val="24"/>
          <w:lang w:eastAsia="uk-UA"/>
        </w:rPr>
        <w:t xml:space="preserve">. 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b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>11.40 – 11.50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- Вступне слово: </w:t>
      </w:r>
      <w:proofErr w:type="spellStart"/>
      <w:r w:rsidRPr="007A3D6D">
        <w:rPr>
          <w:rFonts w:eastAsia="Times New Roman"/>
          <w:color w:val="222222"/>
          <w:sz w:val="24"/>
          <w:szCs w:val="24"/>
          <w:lang w:eastAsia="uk-UA"/>
        </w:rPr>
        <w:t>д.і.н</w:t>
      </w:r>
      <w:proofErr w:type="spellEnd"/>
      <w:r w:rsidRPr="007A3D6D">
        <w:rPr>
          <w:rFonts w:eastAsia="Times New Roman"/>
          <w:color w:val="222222"/>
          <w:sz w:val="24"/>
          <w:szCs w:val="24"/>
          <w:lang w:eastAsia="uk-UA"/>
        </w:rPr>
        <w:t>. </w:t>
      </w:r>
      <w:r w:rsidRPr="007A3D6D">
        <w:rPr>
          <w:rFonts w:eastAsia="Times New Roman"/>
          <w:i/>
          <w:iCs/>
          <w:color w:val="222222"/>
          <w:sz w:val="24"/>
          <w:szCs w:val="24"/>
          <w:lang w:eastAsia="uk-UA"/>
        </w:rPr>
        <w:t xml:space="preserve">Вадим </w:t>
      </w:r>
      <w:proofErr w:type="spellStart"/>
      <w:r w:rsidRPr="007A3D6D">
        <w:rPr>
          <w:rFonts w:eastAsia="Times New Roman"/>
          <w:i/>
          <w:iCs/>
          <w:color w:val="222222"/>
          <w:sz w:val="24"/>
          <w:szCs w:val="24"/>
          <w:lang w:eastAsia="uk-UA"/>
        </w:rPr>
        <w:t>Ададуров</w:t>
      </w:r>
      <w:proofErr w:type="spellEnd"/>
      <w:r w:rsidRPr="007A3D6D">
        <w:rPr>
          <w:rFonts w:eastAsia="Times New Roman"/>
          <w:color w:val="222222"/>
          <w:sz w:val="24"/>
          <w:szCs w:val="24"/>
          <w:lang w:eastAsia="uk-UA"/>
        </w:rPr>
        <w:t> (Український католицький університет)</w:t>
      </w:r>
    </w:p>
    <w:p w:rsidR="002B780A" w:rsidRPr="007A3D6D" w:rsidRDefault="002B780A" w:rsidP="002B780A">
      <w:pPr>
        <w:shd w:val="clear" w:color="auto" w:fill="FFFFFF"/>
        <w:spacing w:line="288" w:lineRule="atLeast"/>
        <w:ind w:left="2124"/>
        <w:jc w:val="both"/>
        <w:rPr>
          <w:rFonts w:eastAsia="Times New Roman"/>
          <w:b/>
          <w:i/>
          <w:color w:val="222222"/>
          <w:sz w:val="24"/>
          <w:szCs w:val="24"/>
          <w:lang w:val="ru-RU"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ind w:left="2124"/>
        <w:jc w:val="both"/>
        <w:rPr>
          <w:rFonts w:eastAsia="Times New Roman"/>
          <w:b/>
          <w:i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>«</w:t>
      </w:r>
      <w:proofErr w:type="spellStart"/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>Верникулярна</w:t>
      </w:r>
      <w:proofErr w:type="spellEnd"/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 xml:space="preserve"> реальність з точки зору іноземного дипломата: перспективи та напрямки досліджень»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b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 xml:space="preserve">11.50 – 12.00 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– </w:t>
      </w:r>
      <w:r w:rsidRPr="007A3D6D">
        <w:rPr>
          <w:rFonts w:eastAsia="Times New Roman"/>
          <w:i/>
          <w:sz w:val="24"/>
          <w:szCs w:val="24"/>
          <w:lang w:eastAsia="uk-UA"/>
        </w:rPr>
        <w:t>запитання і коментарі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FF0000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b/>
          <w:sz w:val="24"/>
          <w:szCs w:val="24"/>
          <w:lang w:eastAsia="uk-UA"/>
        </w:rPr>
      </w:pPr>
      <w:r w:rsidRPr="007A3D6D">
        <w:rPr>
          <w:rFonts w:eastAsia="Times New Roman"/>
          <w:b/>
          <w:sz w:val="24"/>
          <w:szCs w:val="24"/>
          <w:lang w:eastAsia="uk-UA"/>
        </w:rPr>
        <w:t>Перше засідання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FF0000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>12.00 – 12.40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– </w:t>
      </w:r>
      <w:proofErr w:type="spellStart"/>
      <w:r w:rsidRPr="007A3D6D">
        <w:rPr>
          <w:rFonts w:eastAsia="Times New Roman"/>
          <w:color w:val="222222"/>
          <w:sz w:val="24"/>
          <w:szCs w:val="24"/>
          <w:lang w:eastAsia="uk-UA"/>
        </w:rPr>
        <w:t>д.і.н</w:t>
      </w:r>
      <w:proofErr w:type="spellEnd"/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. </w:t>
      </w:r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 xml:space="preserve">Вадим </w:t>
      </w:r>
      <w:proofErr w:type="spellStart"/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>Ададуров</w:t>
      </w:r>
      <w:proofErr w:type="spellEnd"/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(Український католицький університет)</w:t>
      </w:r>
    </w:p>
    <w:p w:rsidR="002B780A" w:rsidRPr="007A3D6D" w:rsidRDefault="002B780A" w:rsidP="002B780A">
      <w:pPr>
        <w:shd w:val="clear" w:color="auto" w:fill="FFFFFF"/>
        <w:spacing w:line="288" w:lineRule="atLeast"/>
        <w:ind w:left="2124"/>
        <w:jc w:val="both"/>
        <w:rPr>
          <w:rFonts w:eastAsia="Times New Roman"/>
          <w:b/>
          <w:i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ind w:left="2124"/>
        <w:jc w:val="both"/>
        <w:rPr>
          <w:rFonts w:eastAsia="Times New Roman"/>
          <w:b/>
          <w:i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>«Листування генерального консульства в Одесі 1802 – 1812 рр. в Дипломатичному архіві Франції»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b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>12.40 – 13.20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– </w:t>
      </w:r>
      <w:proofErr w:type="spellStart"/>
      <w:r w:rsidRPr="007A3D6D">
        <w:rPr>
          <w:rFonts w:eastAsia="Times New Roman"/>
          <w:color w:val="222222"/>
          <w:sz w:val="24"/>
          <w:szCs w:val="24"/>
          <w:lang w:eastAsia="uk-UA"/>
        </w:rPr>
        <w:t>д.і.н</w:t>
      </w:r>
      <w:proofErr w:type="spellEnd"/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. </w:t>
      </w:r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>Ігор Жалоба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(Дипломатична академія при МЗС України)</w:t>
      </w:r>
    </w:p>
    <w:p w:rsidR="002B780A" w:rsidRPr="007A3D6D" w:rsidRDefault="002B780A" w:rsidP="002B780A">
      <w:pPr>
        <w:shd w:val="clear" w:color="auto" w:fill="FFFFFF"/>
        <w:spacing w:line="288" w:lineRule="atLeast"/>
        <w:ind w:left="2124"/>
        <w:jc w:val="both"/>
        <w:rPr>
          <w:rFonts w:eastAsia="Times New Roman"/>
          <w:b/>
          <w:i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ind w:left="2124"/>
        <w:jc w:val="both"/>
        <w:rPr>
          <w:rFonts w:eastAsia="Times New Roman"/>
          <w:b/>
          <w:i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>«Матеріали австрійських консульських установ у Північному Причорномор’ї  як джерело до історії економічного розвитку регіону в 50 - 70-ті роки ХІХ ст.»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b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>13.20 – 13.50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– </w:t>
      </w:r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>Загальна дискусія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b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>13.50 – 14.10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– </w:t>
      </w:r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>Кава/чай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b/>
          <w:color w:val="FF0000"/>
          <w:sz w:val="24"/>
          <w:szCs w:val="24"/>
          <w:lang w:eastAsia="uk-UA"/>
        </w:rPr>
      </w:pPr>
      <w:r w:rsidRPr="007A3D6D">
        <w:rPr>
          <w:rFonts w:eastAsia="Times New Roman"/>
          <w:b/>
          <w:sz w:val="24"/>
          <w:szCs w:val="24"/>
          <w:lang w:eastAsia="uk-UA"/>
        </w:rPr>
        <w:t>Друге засідання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b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>14.10 – 14.50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– к. і. н. </w:t>
      </w:r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>Богдан Чума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(Український католицький університет) </w:t>
      </w:r>
    </w:p>
    <w:p w:rsidR="002B780A" w:rsidRPr="007A3D6D" w:rsidRDefault="002B780A" w:rsidP="002B780A">
      <w:pPr>
        <w:shd w:val="clear" w:color="auto" w:fill="FFFFFF"/>
        <w:spacing w:line="288" w:lineRule="atLeast"/>
        <w:ind w:left="2124"/>
        <w:jc w:val="both"/>
        <w:rPr>
          <w:rFonts w:eastAsia="Times New Roman"/>
          <w:b/>
          <w:i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ind w:left="2124"/>
        <w:jc w:val="both"/>
        <w:rPr>
          <w:rFonts w:eastAsia="Times New Roman"/>
          <w:i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>«Кореспонденція іспанського консульства в Одесі першої половини XIX століття в Національному історичному архіві Іспанії»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b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 xml:space="preserve">14.50 – 15.30 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– к. і. н. </w:t>
      </w:r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>Роман Сирота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(Львівський національний університет імені Івана Франка) </w:t>
      </w:r>
    </w:p>
    <w:p w:rsidR="002B780A" w:rsidRPr="007A3D6D" w:rsidRDefault="002B780A" w:rsidP="002B780A">
      <w:pPr>
        <w:shd w:val="clear" w:color="auto" w:fill="FFFFFF"/>
        <w:spacing w:line="288" w:lineRule="atLeast"/>
        <w:ind w:left="2124"/>
        <w:jc w:val="both"/>
        <w:rPr>
          <w:rFonts w:eastAsia="Times New Roman"/>
          <w:b/>
          <w:i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 xml:space="preserve">«Українська проблематика в документах </w:t>
      </w:r>
      <w:proofErr w:type="spellStart"/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>Форин</w:t>
      </w:r>
      <w:proofErr w:type="spellEnd"/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 xml:space="preserve"> </w:t>
      </w:r>
      <w:proofErr w:type="spellStart"/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>Оффіс</w:t>
      </w:r>
      <w:proofErr w:type="spellEnd"/>
      <w:r w:rsidRPr="007A3D6D">
        <w:rPr>
          <w:rFonts w:eastAsia="Times New Roman"/>
          <w:b/>
          <w:i/>
          <w:color w:val="222222"/>
          <w:sz w:val="24"/>
          <w:szCs w:val="24"/>
          <w:lang w:eastAsia="uk-UA"/>
        </w:rPr>
        <w:t xml:space="preserve"> і британських дипломатичних представництв у Польщі (1919 - 1939)»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b/>
          <w:color w:val="222222"/>
          <w:sz w:val="24"/>
          <w:szCs w:val="24"/>
          <w:lang w:eastAsia="uk-UA"/>
        </w:rPr>
      </w:pP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>15.30 – 16.00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– </w:t>
      </w:r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>Загальна дискусія</w:t>
      </w:r>
      <w:bookmarkStart w:id="0" w:name="_GoBack"/>
      <w:bookmarkEnd w:id="0"/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>16.00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 – </w:t>
      </w:r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>Закриття семінару.</w:t>
      </w:r>
    </w:p>
    <w:p w:rsidR="002B780A" w:rsidRPr="007A3D6D" w:rsidRDefault="002B780A" w:rsidP="002B780A">
      <w:pPr>
        <w:shd w:val="clear" w:color="auto" w:fill="FFFFFF"/>
        <w:spacing w:line="288" w:lineRule="atLeast"/>
        <w:jc w:val="both"/>
        <w:rPr>
          <w:rFonts w:eastAsia="Times New Roman"/>
          <w:i/>
          <w:color w:val="222222"/>
          <w:sz w:val="24"/>
          <w:szCs w:val="24"/>
          <w:lang w:eastAsia="uk-UA"/>
        </w:rPr>
      </w:pPr>
      <w:r w:rsidRPr="007A3D6D">
        <w:rPr>
          <w:rFonts w:eastAsia="Times New Roman"/>
          <w:b/>
          <w:color w:val="222222"/>
          <w:sz w:val="24"/>
          <w:szCs w:val="24"/>
          <w:lang w:eastAsia="uk-UA"/>
        </w:rPr>
        <w:t xml:space="preserve">16.15 </w:t>
      </w:r>
      <w:r w:rsidRPr="007A3D6D">
        <w:rPr>
          <w:rFonts w:eastAsia="Times New Roman"/>
          <w:color w:val="222222"/>
          <w:sz w:val="24"/>
          <w:szCs w:val="24"/>
          <w:lang w:eastAsia="uk-UA"/>
        </w:rPr>
        <w:t xml:space="preserve">– </w:t>
      </w:r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>Обід для доповідачів</w:t>
      </w:r>
      <w:r w:rsidRPr="007A3D6D">
        <w:rPr>
          <w:rFonts w:eastAsia="Times New Roman"/>
          <w:i/>
          <w:color w:val="222222"/>
          <w:sz w:val="24"/>
          <w:szCs w:val="24"/>
          <w:lang w:val="ru-RU" w:eastAsia="uk-UA"/>
        </w:rPr>
        <w:t xml:space="preserve"> </w:t>
      </w:r>
      <w:r w:rsidRPr="007A3D6D">
        <w:rPr>
          <w:rFonts w:eastAsia="Times New Roman"/>
          <w:i/>
          <w:color w:val="222222"/>
          <w:sz w:val="24"/>
          <w:szCs w:val="24"/>
          <w:lang w:eastAsia="uk-UA"/>
        </w:rPr>
        <w:t>семінару-робітні (трапезна УКУ)</w:t>
      </w:r>
    </w:p>
    <w:p w:rsidR="002B780A" w:rsidRPr="007A3D6D" w:rsidRDefault="002B780A" w:rsidP="002B780A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2B780A" w:rsidRPr="00474434" w:rsidRDefault="002B780A" w:rsidP="002B780A"/>
    <w:p w:rsidR="002B780A" w:rsidRPr="00262740" w:rsidRDefault="002B780A" w:rsidP="002B780A"/>
    <w:p w:rsidR="00C606AD" w:rsidRDefault="00C606AD"/>
    <w:sectPr w:rsidR="00C606AD" w:rsidSect="001E5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B780A"/>
    <w:rsid w:val="002B780A"/>
    <w:rsid w:val="00C6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0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mamchur</dc:creator>
  <cp:lastModifiedBy>mamchur</cp:lastModifiedBy>
  <cp:revision>1</cp:revision>
  <dcterms:created xsi:type="dcterms:W3CDTF">2016-04-18T08:49:00Z</dcterms:created>
  <dcterms:modified xsi:type="dcterms:W3CDTF">2016-04-18T08:50:00Z</dcterms:modified>
</cp:coreProperties>
</file>