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0" w:rsidRPr="006624AF" w:rsidRDefault="00571550" w:rsidP="00AE695F">
      <w:pPr>
        <w:spacing w:after="0" w:line="240" w:lineRule="auto"/>
        <w:jc w:val="center"/>
        <w:rPr>
          <w:rFonts w:ascii="Times New Roman" w:hAnsi="Times New Roman" w:cs="Times New Roman"/>
          <w:b/>
        </w:rPr>
      </w:pPr>
      <w:r w:rsidRPr="006624AF">
        <w:rPr>
          <w:rFonts w:ascii="Times New Roman" w:hAnsi="Times New Roman" w:cs="Times New Roman"/>
          <w:b/>
        </w:rPr>
        <w:t>Разъяснение</w:t>
      </w:r>
    </w:p>
    <w:p w:rsidR="00571550" w:rsidRPr="006624AF" w:rsidRDefault="00571550" w:rsidP="00AE695F">
      <w:pPr>
        <w:spacing w:after="0" w:line="240" w:lineRule="auto"/>
        <w:jc w:val="both"/>
        <w:rPr>
          <w:rFonts w:ascii="Times New Roman" w:hAnsi="Times New Roman" w:cs="Times New Roman"/>
        </w:rPr>
      </w:pPr>
    </w:p>
    <w:p w:rsidR="00571550" w:rsidRDefault="00373A0C"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proofErr w:type="gramStart"/>
      <w:r>
        <w:rPr>
          <w:rFonts w:ascii="Times New Roman" w:hAnsi="Times New Roman" w:cs="Times New Roman"/>
        </w:rPr>
        <w:t xml:space="preserve">Одним из требований по команде квалифицированных специалистов является возможность проверки сертификатов на сайте выдавшей организации (Приложение 2 к ТД, пункт 3, </w:t>
      </w:r>
      <w:proofErr w:type="spellStart"/>
      <w:r>
        <w:rPr>
          <w:rFonts w:ascii="Times New Roman" w:hAnsi="Times New Roman" w:cs="Times New Roman"/>
        </w:rPr>
        <w:t>п.п</w:t>
      </w:r>
      <w:proofErr w:type="spellEnd"/>
      <w:r>
        <w:rPr>
          <w:rFonts w:ascii="Times New Roman" w:hAnsi="Times New Roman" w:cs="Times New Roman"/>
        </w:rPr>
        <w:t>. 3.3.</w:t>
      </w:r>
      <w:proofErr w:type="gramEnd"/>
      <w:r>
        <w:rPr>
          <w:rFonts w:ascii="Times New Roman" w:hAnsi="Times New Roman" w:cs="Times New Roman"/>
        </w:rPr>
        <w:t xml:space="preserve"> </w:t>
      </w:r>
      <w:proofErr w:type="gramStart"/>
      <w:r>
        <w:rPr>
          <w:rFonts w:ascii="Times New Roman" w:hAnsi="Times New Roman" w:cs="Times New Roman"/>
        </w:rPr>
        <w:t>Требуемый состав проектной команды).</w:t>
      </w:r>
      <w:proofErr w:type="gramEnd"/>
      <w:r>
        <w:rPr>
          <w:rFonts w:ascii="Times New Roman" w:hAnsi="Times New Roman" w:cs="Times New Roman"/>
        </w:rPr>
        <w:t xml:space="preserve"> Просим исключить данное требование, так как многие </w:t>
      </w:r>
      <w:proofErr w:type="spellStart"/>
      <w:r>
        <w:rPr>
          <w:rFonts w:ascii="Times New Roman" w:hAnsi="Times New Roman" w:cs="Times New Roman"/>
        </w:rPr>
        <w:t>вендоры</w:t>
      </w:r>
      <w:proofErr w:type="spellEnd"/>
      <w:r>
        <w:rPr>
          <w:rFonts w:ascii="Times New Roman" w:hAnsi="Times New Roman" w:cs="Times New Roman"/>
        </w:rPr>
        <w:t xml:space="preserve"> не практикуют возможность проверки сертификатов на своих сайтах, для подтверждения необходимо официально обращаться к </w:t>
      </w:r>
      <w:proofErr w:type="spellStart"/>
      <w:r>
        <w:rPr>
          <w:rFonts w:ascii="Times New Roman" w:hAnsi="Times New Roman" w:cs="Times New Roman"/>
        </w:rPr>
        <w:t>вендору</w:t>
      </w:r>
      <w:proofErr w:type="spellEnd"/>
      <w:r>
        <w:rPr>
          <w:rFonts w:ascii="Times New Roman" w:hAnsi="Times New Roman" w:cs="Times New Roman"/>
        </w:rPr>
        <w:t xml:space="preserve">. В качестве примера могут выступить такие крупные всемирно известные производители </w:t>
      </w:r>
      <w:proofErr w:type="gramStart"/>
      <w:r>
        <w:rPr>
          <w:rFonts w:ascii="Times New Roman" w:hAnsi="Times New Roman" w:cs="Times New Roman"/>
        </w:rPr>
        <w:t>ПО</w:t>
      </w:r>
      <w:proofErr w:type="gramEnd"/>
      <w:r>
        <w:rPr>
          <w:rFonts w:ascii="Times New Roman" w:hAnsi="Times New Roman" w:cs="Times New Roman"/>
        </w:rPr>
        <w:t xml:space="preserve"> как </w:t>
      </w:r>
      <w:r>
        <w:rPr>
          <w:rFonts w:ascii="Times New Roman" w:hAnsi="Times New Roman" w:cs="Times New Roman"/>
          <w:lang w:val="en-US"/>
        </w:rPr>
        <w:t>Hewlett</w:t>
      </w:r>
      <w:r w:rsidRPr="00373A0C">
        <w:rPr>
          <w:rFonts w:ascii="Times New Roman" w:hAnsi="Times New Roman" w:cs="Times New Roman"/>
        </w:rPr>
        <w:t xml:space="preserve"> </w:t>
      </w:r>
      <w:r>
        <w:rPr>
          <w:rFonts w:ascii="Times New Roman" w:hAnsi="Times New Roman" w:cs="Times New Roman"/>
          <w:lang w:val="en-US"/>
        </w:rPr>
        <w:t>Packard</w:t>
      </w:r>
      <w:r w:rsidRPr="00373A0C">
        <w:rPr>
          <w:rFonts w:ascii="Times New Roman" w:hAnsi="Times New Roman" w:cs="Times New Roman"/>
        </w:rPr>
        <w:t xml:space="preserve"> </w:t>
      </w:r>
      <w:r>
        <w:rPr>
          <w:rFonts w:ascii="Times New Roman" w:hAnsi="Times New Roman" w:cs="Times New Roman"/>
          <w:lang w:val="en-US"/>
        </w:rPr>
        <w:t>Enterprise</w:t>
      </w:r>
      <w:r w:rsidRPr="00373A0C">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IBM</w:t>
      </w:r>
      <w:r>
        <w:rPr>
          <w:rFonts w:ascii="Times New Roman" w:hAnsi="Times New Roman" w:cs="Times New Roman"/>
        </w:rPr>
        <w:t xml:space="preserve">. Никоим образом невозможно проверить сертификаты, выпущенные данными </w:t>
      </w:r>
      <w:proofErr w:type="spellStart"/>
      <w:r>
        <w:rPr>
          <w:rFonts w:ascii="Times New Roman" w:hAnsi="Times New Roman" w:cs="Times New Roman"/>
        </w:rPr>
        <w:t>вендорами</w:t>
      </w:r>
      <w:proofErr w:type="spellEnd"/>
      <w:r>
        <w:rPr>
          <w:rFonts w:ascii="Times New Roman" w:hAnsi="Times New Roman" w:cs="Times New Roman"/>
        </w:rPr>
        <w:t xml:space="preserve"> на их официальных сайтах, это делается исключительно путем направления официального запроса к </w:t>
      </w:r>
      <w:proofErr w:type="spellStart"/>
      <w:r>
        <w:rPr>
          <w:rFonts w:ascii="Times New Roman" w:hAnsi="Times New Roman" w:cs="Times New Roman"/>
        </w:rPr>
        <w:t>вендорам</w:t>
      </w:r>
      <w:proofErr w:type="spellEnd"/>
      <w:r>
        <w:rPr>
          <w:rFonts w:ascii="Times New Roman" w:hAnsi="Times New Roman" w:cs="Times New Roman"/>
        </w:rPr>
        <w:t>.</w:t>
      </w:r>
    </w:p>
    <w:p w:rsidR="00373A0C" w:rsidRPr="006624AF" w:rsidRDefault="00373A0C" w:rsidP="00AE695F">
      <w:pPr>
        <w:pStyle w:val="a3"/>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В связи с </w:t>
      </w:r>
      <w:proofErr w:type="gramStart"/>
      <w:r>
        <w:rPr>
          <w:rFonts w:ascii="Times New Roman" w:hAnsi="Times New Roman" w:cs="Times New Roman"/>
        </w:rPr>
        <w:t>вышеизложенным</w:t>
      </w:r>
      <w:proofErr w:type="gramEnd"/>
      <w:r>
        <w:rPr>
          <w:rFonts w:ascii="Times New Roman" w:hAnsi="Times New Roman" w:cs="Times New Roman"/>
        </w:rPr>
        <w:t xml:space="preserve"> создается необоснованное ограничение в подборе сертифицированных специалистов для соответствия данному требованию.</w:t>
      </w:r>
    </w:p>
    <w:p w:rsidR="00571550" w:rsidRPr="001D58CE" w:rsidRDefault="00571550" w:rsidP="00AE695F">
      <w:pPr>
        <w:pStyle w:val="a3"/>
        <w:tabs>
          <w:tab w:val="left" w:pos="851"/>
        </w:tabs>
        <w:spacing w:after="0" w:line="240" w:lineRule="auto"/>
        <w:ind w:left="0" w:firstLine="567"/>
        <w:jc w:val="both"/>
        <w:rPr>
          <w:rFonts w:ascii="Times New Roman" w:hAnsi="Times New Roman" w:cs="Times New Roman"/>
        </w:rPr>
      </w:pPr>
      <w:r w:rsidRPr="005E4AAD">
        <w:rPr>
          <w:rFonts w:ascii="Times New Roman" w:hAnsi="Times New Roman" w:cs="Times New Roman"/>
          <w:b/>
        </w:rPr>
        <w:t>Ответ:</w:t>
      </w:r>
      <w:r w:rsidRPr="005E4AAD">
        <w:rPr>
          <w:rFonts w:ascii="Times New Roman" w:hAnsi="Times New Roman" w:cs="Times New Roman"/>
        </w:rPr>
        <w:t xml:space="preserve"> </w:t>
      </w:r>
      <w:r w:rsidR="001D58CE">
        <w:rPr>
          <w:rFonts w:ascii="Times New Roman" w:hAnsi="Times New Roman" w:cs="Times New Roman"/>
          <w:lang w:val="kk-KZ"/>
        </w:rPr>
        <w:t>В обязательном порядке необходимо представить копии сертификатов</w:t>
      </w:r>
      <w:r w:rsidR="001D58CE">
        <w:rPr>
          <w:rFonts w:ascii="Times New Roman" w:hAnsi="Times New Roman" w:cs="Times New Roman"/>
        </w:rPr>
        <w:t>, также при наличии возможности предостав</w:t>
      </w:r>
      <w:r w:rsidR="00486576">
        <w:rPr>
          <w:rFonts w:ascii="Times New Roman" w:hAnsi="Times New Roman" w:cs="Times New Roman"/>
        </w:rPr>
        <w:t>ить</w:t>
      </w:r>
      <w:r w:rsidR="001D58CE">
        <w:rPr>
          <w:rFonts w:ascii="Times New Roman" w:hAnsi="Times New Roman" w:cs="Times New Roman"/>
        </w:rPr>
        <w:t xml:space="preserve"> ссылку </w:t>
      </w:r>
      <w:r w:rsidR="00397865">
        <w:rPr>
          <w:rFonts w:ascii="Times New Roman" w:hAnsi="Times New Roman" w:cs="Times New Roman"/>
        </w:rPr>
        <w:t xml:space="preserve">для проверки сертификатов </w:t>
      </w:r>
      <w:r w:rsidR="001D58CE">
        <w:rPr>
          <w:rFonts w:ascii="Times New Roman" w:hAnsi="Times New Roman" w:cs="Times New Roman"/>
        </w:rPr>
        <w:t>на сайт</w:t>
      </w:r>
      <w:r w:rsidR="00397865">
        <w:rPr>
          <w:rFonts w:ascii="Times New Roman" w:hAnsi="Times New Roman" w:cs="Times New Roman"/>
        </w:rPr>
        <w:t>е</w:t>
      </w:r>
      <w:r w:rsidR="001D58CE">
        <w:rPr>
          <w:rFonts w:ascii="Times New Roman" w:hAnsi="Times New Roman" w:cs="Times New Roman"/>
        </w:rPr>
        <w:t xml:space="preserve"> выдавшей</w:t>
      </w:r>
      <w:r w:rsidR="00486576">
        <w:rPr>
          <w:rFonts w:ascii="Times New Roman" w:hAnsi="Times New Roman" w:cs="Times New Roman"/>
        </w:rPr>
        <w:t xml:space="preserve"> </w:t>
      </w:r>
      <w:r w:rsidR="001D58CE">
        <w:rPr>
          <w:rFonts w:ascii="Times New Roman" w:hAnsi="Times New Roman" w:cs="Times New Roman"/>
        </w:rPr>
        <w:t>организации.</w:t>
      </w:r>
    </w:p>
    <w:p w:rsidR="00571550" w:rsidRPr="006624AF" w:rsidRDefault="00F253C9" w:rsidP="00AE695F">
      <w:pPr>
        <w:pStyle w:val="a3"/>
        <w:numPr>
          <w:ilvl w:val="0"/>
          <w:numId w:val="1"/>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Потенциальному поставщику необходимо представить подтверждения наличия всех имущественных (неисключительных) прав на программное обеспечение, использованное для вышеуказанных прототипов (приложение 2 к ТД, пункт 6 Требования по предоставлению прототипа). </w:t>
      </w:r>
    </w:p>
    <w:p w:rsidR="00571550" w:rsidRDefault="00571550" w:rsidP="00AE695F">
      <w:pPr>
        <w:pStyle w:val="a3"/>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F253C9">
        <w:rPr>
          <w:rFonts w:ascii="Times New Roman" w:hAnsi="Times New Roman" w:cs="Times New Roman"/>
        </w:rPr>
        <w:t>Просим предоставить разъяснение, что понимается под имущественными (неисключительными) правами? Означает ли это, что потенциальный поставщик должен являться владельцем программного обеспечения, использованного для реализации прототипа?</w:t>
      </w:r>
    </w:p>
    <w:p w:rsidR="004A07B9" w:rsidRPr="004A07B9" w:rsidRDefault="004A07B9" w:rsidP="00AE695F">
      <w:pPr>
        <w:pStyle w:val="a3"/>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Если да, то просим исключить данное требование, так как оно необоснованно сокращает круг потенциальных поставщиков, потому что потенциальный поставщик может включить в состав своего решения свободное или распространяемое по лицензии ПО, например такие повсеместно используемые продукты как </w:t>
      </w:r>
      <w:r>
        <w:rPr>
          <w:rFonts w:ascii="Times New Roman" w:hAnsi="Times New Roman" w:cs="Times New Roman"/>
          <w:lang w:val="en-US"/>
        </w:rPr>
        <w:t>Apache</w:t>
      </w:r>
      <w:r w:rsidRPr="004A07B9">
        <w:rPr>
          <w:rFonts w:ascii="Times New Roman" w:hAnsi="Times New Roman" w:cs="Times New Roman"/>
        </w:rPr>
        <w:t xml:space="preserve"> </w:t>
      </w:r>
      <w:r>
        <w:rPr>
          <w:rFonts w:ascii="Times New Roman" w:hAnsi="Times New Roman" w:cs="Times New Roman"/>
          <w:lang w:val="en-US"/>
        </w:rPr>
        <w:t>Tomcat</w:t>
      </w:r>
      <w:r w:rsidRPr="004A07B9">
        <w:rPr>
          <w:rFonts w:ascii="Times New Roman" w:hAnsi="Times New Roman" w:cs="Times New Roman"/>
        </w:rPr>
        <w:t xml:space="preserve"> </w:t>
      </w:r>
      <w:r>
        <w:rPr>
          <w:rFonts w:ascii="Times New Roman" w:hAnsi="Times New Roman" w:cs="Times New Roman"/>
        </w:rPr>
        <w:t xml:space="preserve">(веб-сервер), </w:t>
      </w:r>
      <w:r>
        <w:rPr>
          <w:rFonts w:ascii="Times New Roman" w:hAnsi="Times New Roman" w:cs="Times New Roman"/>
          <w:lang w:val="en-US"/>
        </w:rPr>
        <w:t>MySQL</w:t>
      </w:r>
      <w:r w:rsidRPr="004A07B9">
        <w:rPr>
          <w:rFonts w:ascii="Times New Roman" w:hAnsi="Times New Roman" w:cs="Times New Roman"/>
        </w:rPr>
        <w:t xml:space="preserve"> </w:t>
      </w:r>
      <w:r>
        <w:rPr>
          <w:rFonts w:ascii="Times New Roman" w:hAnsi="Times New Roman" w:cs="Times New Roman"/>
        </w:rPr>
        <w:t xml:space="preserve">(СУБД), </w:t>
      </w:r>
      <w:r>
        <w:rPr>
          <w:rFonts w:ascii="Times New Roman" w:hAnsi="Times New Roman" w:cs="Times New Roman"/>
          <w:lang w:val="en-US"/>
        </w:rPr>
        <w:t>Linux</w:t>
      </w:r>
      <w:r w:rsidRPr="004A07B9">
        <w:rPr>
          <w:rFonts w:ascii="Times New Roman" w:hAnsi="Times New Roman" w:cs="Times New Roman"/>
        </w:rPr>
        <w:t xml:space="preserve"> </w:t>
      </w:r>
      <w:r>
        <w:rPr>
          <w:rFonts w:ascii="Times New Roman" w:hAnsi="Times New Roman" w:cs="Times New Roman"/>
        </w:rPr>
        <w:t xml:space="preserve">(операционная система) и многое другое. </w:t>
      </w:r>
      <w:proofErr w:type="gramStart"/>
      <w:r>
        <w:rPr>
          <w:rFonts w:ascii="Times New Roman" w:hAnsi="Times New Roman" w:cs="Times New Roman"/>
        </w:rPr>
        <w:t>С учетом использования компонентов, для построения прототипа, таких как СУБД, сервер приложений, операционная система и другое системное ПО, данное требование является необоснованным и неисполнимым.</w:t>
      </w:r>
      <w:proofErr w:type="gramEnd"/>
    </w:p>
    <w:p w:rsidR="00AE695F" w:rsidRPr="00AE695F" w:rsidRDefault="00571550"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b/>
        </w:rPr>
        <w:t>Ответ:</w:t>
      </w:r>
      <w:r w:rsidRPr="00AE695F">
        <w:rPr>
          <w:rFonts w:ascii="Times New Roman" w:hAnsi="Times New Roman" w:cs="Times New Roman"/>
        </w:rPr>
        <w:t xml:space="preserve"> </w:t>
      </w:r>
      <w:r w:rsidR="00AE695F" w:rsidRPr="00AE695F">
        <w:rPr>
          <w:rFonts w:ascii="Times New Roman" w:hAnsi="Times New Roman" w:cs="Times New Roman"/>
        </w:rPr>
        <w:t xml:space="preserve">Статьей 16 Закона Республики Казахстан «Об авторском праве и смежных правах» (далее – Закон) дано понятие имущественного права на объекты авторского права, к которым в соответствии со статьей 7 отнесены программы для ЭВМ. </w:t>
      </w:r>
    </w:p>
    <w:p w:rsidR="00AE695F" w:rsidRPr="00AE695F" w:rsidRDefault="00AE695F" w:rsidP="00AE695F">
      <w:pPr>
        <w:pStyle w:val="a3"/>
        <w:tabs>
          <w:tab w:val="left" w:pos="851"/>
        </w:tabs>
        <w:spacing w:line="240" w:lineRule="auto"/>
        <w:ind w:left="0" w:firstLine="567"/>
        <w:jc w:val="both"/>
        <w:rPr>
          <w:rFonts w:ascii="Times New Roman" w:hAnsi="Times New Roman" w:cs="Times New Roman"/>
        </w:rPr>
      </w:pPr>
      <w:r w:rsidRPr="00AE695F">
        <w:rPr>
          <w:rFonts w:ascii="Times New Roman" w:hAnsi="Times New Roman" w:cs="Times New Roman"/>
        </w:rPr>
        <w:t>Согласно пункту 2 статьи 16 Закона, имущественные права означают право автора на использование произведения (программы для ЭВМ) любым не запрещенным законом способом, включая способами, предусмотренными указанным пунктом.</w:t>
      </w:r>
    </w:p>
    <w:p w:rsidR="00AE695F" w:rsidRPr="00AE695F" w:rsidRDefault="00AE695F" w:rsidP="00AE695F">
      <w:pPr>
        <w:pStyle w:val="a3"/>
        <w:tabs>
          <w:tab w:val="left" w:pos="851"/>
        </w:tabs>
        <w:spacing w:line="240" w:lineRule="auto"/>
        <w:ind w:left="0" w:firstLine="567"/>
        <w:jc w:val="both"/>
        <w:rPr>
          <w:rFonts w:ascii="Times New Roman" w:hAnsi="Times New Roman" w:cs="Times New Roman"/>
        </w:rPr>
      </w:pPr>
      <w:r w:rsidRPr="00AE695F">
        <w:rPr>
          <w:rFonts w:ascii="Times New Roman" w:hAnsi="Times New Roman" w:cs="Times New Roman"/>
        </w:rPr>
        <w:t>Наличие имущественных неисключительных прав согласно пунктам 1 и 3 статьи 31 Закона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w:t>
      </w:r>
    </w:p>
    <w:p w:rsidR="00AE695F" w:rsidRPr="00AE695F" w:rsidRDefault="00AE695F" w:rsidP="00AE695F">
      <w:pPr>
        <w:pStyle w:val="a3"/>
        <w:tabs>
          <w:tab w:val="left" w:pos="851"/>
        </w:tabs>
        <w:spacing w:line="240" w:lineRule="auto"/>
        <w:ind w:left="0" w:firstLine="567"/>
        <w:jc w:val="both"/>
        <w:rPr>
          <w:rFonts w:ascii="Times New Roman" w:hAnsi="Times New Roman" w:cs="Times New Roman"/>
        </w:rPr>
      </w:pPr>
      <w:r w:rsidRPr="00AE695F">
        <w:rPr>
          <w:rFonts w:ascii="Times New Roman" w:hAnsi="Times New Roman" w:cs="Times New Roman"/>
        </w:rPr>
        <w:t xml:space="preserve">Учитывая изложенное, потенциальному поставщику не обязательно быть владельцем программного обеспечения (ПО), которое он будет использовать для реализации прототипа. </w:t>
      </w:r>
    </w:p>
    <w:p w:rsidR="00AE695F" w:rsidRPr="00AE695F" w:rsidRDefault="00AE695F" w:rsidP="00AE695F">
      <w:pPr>
        <w:pStyle w:val="a3"/>
        <w:tabs>
          <w:tab w:val="left" w:pos="851"/>
        </w:tabs>
        <w:spacing w:line="240" w:lineRule="auto"/>
        <w:ind w:left="0" w:firstLine="567"/>
        <w:jc w:val="both"/>
        <w:rPr>
          <w:rFonts w:ascii="Times New Roman" w:hAnsi="Times New Roman" w:cs="Times New Roman"/>
        </w:rPr>
      </w:pPr>
      <w:r w:rsidRPr="00AE695F">
        <w:rPr>
          <w:rFonts w:ascii="Times New Roman" w:hAnsi="Times New Roman" w:cs="Times New Roman"/>
        </w:rPr>
        <w:t xml:space="preserve">Вместе с тем, в любом случае, если того требует обладатель исключительных имущественных прав (автор или правообладатель, которому автор передал исключительные имущественные права), использование такого ПО возможно только на основании разрешения (лицензии, договора, соглашения) владельца (правообладателя) </w:t>
      </w:r>
      <w:proofErr w:type="gramStart"/>
      <w:r w:rsidRPr="00AE695F">
        <w:rPr>
          <w:rFonts w:ascii="Times New Roman" w:hAnsi="Times New Roman" w:cs="Times New Roman"/>
        </w:rPr>
        <w:t>ПО</w:t>
      </w:r>
      <w:proofErr w:type="gramEnd"/>
      <w:r w:rsidRPr="00AE695F">
        <w:rPr>
          <w:rFonts w:ascii="Times New Roman" w:hAnsi="Times New Roman" w:cs="Times New Roman"/>
        </w:rPr>
        <w:t xml:space="preserve">. При этом наличие такого разрешения должно быть подтверждено потенциальным поставщиком. </w:t>
      </w:r>
    </w:p>
    <w:p w:rsidR="00571550" w:rsidRDefault="00AE695F"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rPr>
        <w:t xml:space="preserve">В случае же, если будет </w:t>
      </w:r>
      <w:proofErr w:type="gramStart"/>
      <w:r w:rsidRPr="00AE695F">
        <w:rPr>
          <w:rFonts w:ascii="Times New Roman" w:hAnsi="Times New Roman" w:cs="Times New Roman"/>
        </w:rPr>
        <w:t>использовано свободно распространяемое ПО потенциальный поставщик должен</w:t>
      </w:r>
      <w:proofErr w:type="gramEnd"/>
      <w:r w:rsidRPr="00AE695F">
        <w:rPr>
          <w:rFonts w:ascii="Times New Roman" w:hAnsi="Times New Roman" w:cs="Times New Roman"/>
        </w:rPr>
        <w:t xml:space="preserve"> сообщить и предоставить сведения что оно является таковым.</w:t>
      </w:r>
    </w:p>
    <w:p w:rsidR="00CE75AD" w:rsidRDefault="00CE75AD" w:rsidP="00AE695F">
      <w:pPr>
        <w:pStyle w:val="a3"/>
        <w:numPr>
          <w:ilvl w:val="0"/>
          <w:numId w:val="1"/>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Согласно технической спецификации в системе предусмотрено 8 компонентов. Однако в приложении 2 к технической спецификации отражено 7 компонентов. Просьба уточнить перечень компонентов необходимых к демонстрации в прототипе системы.</w:t>
      </w:r>
    </w:p>
    <w:p w:rsidR="003569BA" w:rsidRPr="003569BA" w:rsidRDefault="00CE75AD" w:rsidP="00AE695F">
      <w:pPr>
        <w:spacing w:after="0" w:line="240" w:lineRule="auto"/>
        <w:ind w:firstLine="708"/>
        <w:jc w:val="both"/>
        <w:rPr>
          <w:rFonts w:ascii="Times New Roman" w:hAnsi="Times New Roman" w:cs="Times New Roman"/>
        </w:rPr>
      </w:pPr>
      <w:r w:rsidRPr="003569BA">
        <w:rPr>
          <w:rFonts w:ascii="Times New Roman" w:hAnsi="Times New Roman" w:cs="Times New Roman"/>
          <w:b/>
        </w:rPr>
        <w:t>Ответ:</w:t>
      </w:r>
      <w:r w:rsidRPr="00CE75AD">
        <w:rPr>
          <w:rFonts w:ascii="Times New Roman" w:hAnsi="Times New Roman" w:cs="Times New Roman"/>
          <w:b/>
        </w:rPr>
        <w:t xml:space="preserve"> </w:t>
      </w:r>
      <w:r w:rsidR="003569BA" w:rsidRPr="003569BA">
        <w:rPr>
          <w:rFonts w:ascii="Times New Roman" w:hAnsi="Times New Roman" w:cs="Times New Roman"/>
        </w:rPr>
        <w:t>Согласно п. 6 технической спецификации Потенциальному поставщику необходимо продемонстрировать членам тендерной комиссии прототипы компонентов, предусмотренных в техническом задании (далее – ТЗ) ИС НБД МР.</w:t>
      </w:r>
    </w:p>
    <w:p w:rsidR="003569BA" w:rsidRPr="003569BA" w:rsidRDefault="003569BA" w:rsidP="00AE695F">
      <w:pPr>
        <w:spacing w:after="0" w:line="240" w:lineRule="auto"/>
        <w:ind w:firstLine="708"/>
        <w:jc w:val="both"/>
        <w:rPr>
          <w:rFonts w:ascii="Times New Roman" w:hAnsi="Times New Roman" w:cs="Times New Roman"/>
        </w:rPr>
      </w:pPr>
      <w:r w:rsidRPr="003569BA">
        <w:rPr>
          <w:rFonts w:ascii="Times New Roman" w:hAnsi="Times New Roman" w:cs="Times New Roman"/>
        </w:rPr>
        <w:t>Согласно ТЗ ИС НБД МР предусмотрены требования по 8 компонентам информационной системы НБД МР:</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lastRenderedPageBreak/>
        <w:t>Портал - раздел 4.2.1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BPM - раздел 4.2.2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Банк данных</w:t>
      </w:r>
      <w:r>
        <w:rPr>
          <w:rFonts w:ascii="Times New Roman" w:hAnsi="Times New Roman" w:cs="Times New Roman"/>
        </w:rPr>
        <w:t xml:space="preserve"> </w:t>
      </w:r>
      <w:r w:rsidRPr="003569BA">
        <w:rPr>
          <w:rFonts w:ascii="Times New Roman" w:hAnsi="Times New Roman" w:cs="Times New Roman"/>
        </w:rPr>
        <w:t>- раздел 4.2.3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Интерактивная карта</w:t>
      </w:r>
      <w:r>
        <w:rPr>
          <w:rFonts w:ascii="Times New Roman" w:hAnsi="Times New Roman" w:cs="Times New Roman"/>
        </w:rPr>
        <w:t xml:space="preserve"> </w:t>
      </w:r>
      <w:r w:rsidRPr="003569BA">
        <w:rPr>
          <w:rFonts w:ascii="Times New Roman" w:hAnsi="Times New Roman" w:cs="Times New Roman"/>
        </w:rPr>
        <w:t>- раздел 4.2.4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Отчетность и аналитика</w:t>
      </w:r>
      <w:r>
        <w:rPr>
          <w:rFonts w:ascii="Times New Roman" w:hAnsi="Times New Roman" w:cs="Times New Roman"/>
        </w:rPr>
        <w:t xml:space="preserve"> </w:t>
      </w:r>
      <w:r w:rsidRPr="003569BA">
        <w:rPr>
          <w:rFonts w:ascii="Times New Roman" w:hAnsi="Times New Roman" w:cs="Times New Roman"/>
        </w:rPr>
        <w:t>- раздел 4.2.5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Поддержка пользователей» - раздел 4.2.6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 xml:space="preserve">Управление </w:t>
      </w:r>
      <w:proofErr w:type="gramStart"/>
      <w:r w:rsidRPr="003569BA">
        <w:rPr>
          <w:rFonts w:ascii="Times New Roman" w:hAnsi="Times New Roman" w:cs="Times New Roman"/>
        </w:rPr>
        <w:t>мастер-данными</w:t>
      </w:r>
      <w:proofErr w:type="gramEnd"/>
      <w:r w:rsidRPr="003569BA">
        <w:rPr>
          <w:rFonts w:ascii="Times New Roman" w:hAnsi="Times New Roman" w:cs="Times New Roman"/>
        </w:rPr>
        <w:t xml:space="preserve"> (MDM) - раздел 4.2.7 ТЗ</w:t>
      </w:r>
    </w:p>
    <w:p w:rsidR="003569BA" w:rsidRPr="003569BA" w:rsidRDefault="003569BA" w:rsidP="00AE695F">
      <w:pPr>
        <w:pStyle w:val="a3"/>
        <w:numPr>
          <w:ilvl w:val="0"/>
          <w:numId w:val="2"/>
        </w:numPr>
        <w:spacing w:after="0" w:line="240" w:lineRule="auto"/>
        <w:jc w:val="both"/>
        <w:rPr>
          <w:rFonts w:ascii="Times New Roman" w:hAnsi="Times New Roman" w:cs="Times New Roman"/>
        </w:rPr>
      </w:pPr>
      <w:r w:rsidRPr="003569BA">
        <w:rPr>
          <w:rFonts w:ascii="Times New Roman" w:hAnsi="Times New Roman" w:cs="Times New Roman"/>
        </w:rPr>
        <w:t>Интеграционная шина - раздел 4.2.8 ТЗ</w:t>
      </w:r>
    </w:p>
    <w:p w:rsidR="00CE75AD" w:rsidRPr="003569BA" w:rsidRDefault="003569BA" w:rsidP="00AE695F">
      <w:pPr>
        <w:spacing w:after="0" w:line="240" w:lineRule="auto"/>
        <w:ind w:firstLine="708"/>
        <w:jc w:val="both"/>
        <w:rPr>
          <w:rFonts w:ascii="Times New Roman" w:hAnsi="Times New Roman" w:cs="Times New Roman"/>
        </w:rPr>
      </w:pPr>
      <w:r w:rsidRPr="003569BA">
        <w:rPr>
          <w:rFonts w:ascii="Times New Roman" w:hAnsi="Times New Roman" w:cs="Times New Roman"/>
        </w:rPr>
        <w:t>В этой связи, Потенциальному поставщику необходимо продемонстрировать прототипы 8 компонентов, предусмотренных в ТЗ ИС НБД МР.</w:t>
      </w:r>
    </w:p>
    <w:p w:rsidR="00571550" w:rsidRPr="006624AF" w:rsidRDefault="00571550"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E91F76">
        <w:rPr>
          <w:rFonts w:ascii="Times New Roman" w:hAnsi="Times New Roman" w:cs="Times New Roman"/>
        </w:rPr>
        <w:t>Надо ли прикладывать потенциальному поставщику в составе заявки Техническое задание Заказчика? В случае</w:t>
      </w:r>
      <w:proofErr w:type="gramStart"/>
      <w:r w:rsidR="00E91F76">
        <w:rPr>
          <w:rFonts w:ascii="Times New Roman" w:hAnsi="Times New Roman" w:cs="Times New Roman"/>
        </w:rPr>
        <w:t>,</w:t>
      </w:r>
      <w:proofErr w:type="gramEnd"/>
      <w:r w:rsidR="00E91F76">
        <w:rPr>
          <w:rFonts w:ascii="Times New Roman" w:hAnsi="Times New Roman" w:cs="Times New Roman"/>
        </w:rPr>
        <w:t xml:space="preserve"> если потенциальный поставщик его не приложит, будет ли это являться основанием для отклонения тендерной заявки?</w:t>
      </w:r>
    </w:p>
    <w:p w:rsidR="00571550" w:rsidRDefault="00571550" w:rsidP="00AE695F">
      <w:pPr>
        <w:pStyle w:val="a3"/>
        <w:tabs>
          <w:tab w:val="left" w:pos="851"/>
        </w:tabs>
        <w:spacing w:after="0" w:line="240" w:lineRule="auto"/>
        <w:ind w:left="0" w:firstLine="567"/>
        <w:jc w:val="both"/>
        <w:rPr>
          <w:rFonts w:ascii="Times New Roman" w:hAnsi="Times New Roman" w:cs="Times New Roman"/>
        </w:rPr>
      </w:pPr>
      <w:r w:rsidRPr="003569BA">
        <w:rPr>
          <w:rFonts w:ascii="Times New Roman" w:hAnsi="Times New Roman" w:cs="Times New Roman"/>
          <w:b/>
        </w:rPr>
        <w:t>Ответ:</w:t>
      </w:r>
      <w:r w:rsidRPr="006624AF">
        <w:rPr>
          <w:rFonts w:ascii="Times New Roman" w:hAnsi="Times New Roman" w:cs="Times New Roman"/>
        </w:rPr>
        <w:t xml:space="preserve"> </w:t>
      </w:r>
      <w:r w:rsidR="001D58CE">
        <w:rPr>
          <w:rFonts w:ascii="Times New Roman" w:hAnsi="Times New Roman" w:cs="Times New Roman"/>
        </w:rPr>
        <w:t>Необходимо предоставить подписанную и заверенную печатью (при наличии печати) техническую спецификацию</w:t>
      </w:r>
      <w:r w:rsidR="003569BA">
        <w:rPr>
          <w:rFonts w:ascii="Times New Roman" w:hAnsi="Times New Roman" w:cs="Times New Roman"/>
        </w:rPr>
        <w:t xml:space="preserve">, также необходимо приложить </w:t>
      </w:r>
      <w:r w:rsidR="007B4F3D">
        <w:rPr>
          <w:rFonts w:ascii="Times New Roman" w:hAnsi="Times New Roman" w:cs="Times New Roman"/>
        </w:rPr>
        <w:t xml:space="preserve">подписанное </w:t>
      </w:r>
      <w:r w:rsidR="003569BA">
        <w:rPr>
          <w:rFonts w:ascii="Times New Roman" w:hAnsi="Times New Roman" w:cs="Times New Roman"/>
        </w:rPr>
        <w:t>техническое задание.</w:t>
      </w:r>
    </w:p>
    <w:p w:rsidR="00163BB5" w:rsidRPr="00163BB5" w:rsidRDefault="00163BB5" w:rsidP="00163BB5">
      <w:pPr>
        <w:pStyle w:val="a3"/>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Основания для отклонения тендерной заявки указаны в п. 45 Тендерной документации и п. 70 Правил закупок. Тендерная комиссия при принятии решения об отклонении тендерной заявки будет руководствоваться вышеуказанными пунктами. </w:t>
      </w:r>
      <w:bookmarkStart w:id="0" w:name="_GoBack"/>
      <w:bookmarkEnd w:id="0"/>
    </w:p>
    <w:p w:rsidR="00E91F76" w:rsidRDefault="00E91F76"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E91F76">
        <w:rPr>
          <w:rFonts w:ascii="Times New Roman" w:hAnsi="Times New Roman" w:cs="Times New Roman"/>
        </w:rPr>
        <w:t>В пунктах 3.3.2 и 3.3.3 Технической спецификации предусмотрено</w:t>
      </w:r>
      <w:r w:rsidR="00472F1B">
        <w:rPr>
          <w:rFonts w:ascii="Times New Roman" w:hAnsi="Times New Roman" w:cs="Times New Roman"/>
        </w:rPr>
        <w:t>,</w:t>
      </w:r>
      <w:r w:rsidRPr="00E91F76">
        <w:rPr>
          <w:rFonts w:ascii="Times New Roman" w:hAnsi="Times New Roman" w:cs="Times New Roman"/>
        </w:rPr>
        <w:t xml:space="preserve"> что потенциальный поставщик должен подтвердить наличие не менее 5 геологов и не менее 4 геофизиков и 1 топографа. Между тем, в рамках тендера закупаются услуги по созданию и внедрению информационной системы "Национальный банк данных минеральных ресурсов". Ни технической </w:t>
      </w:r>
      <w:proofErr w:type="gramStart"/>
      <w:r w:rsidRPr="00E91F76">
        <w:rPr>
          <w:rFonts w:ascii="Times New Roman" w:hAnsi="Times New Roman" w:cs="Times New Roman"/>
        </w:rPr>
        <w:t>спецификацией</w:t>
      </w:r>
      <w:proofErr w:type="gramEnd"/>
      <w:r w:rsidRPr="00E91F76">
        <w:rPr>
          <w:rFonts w:ascii="Times New Roman" w:hAnsi="Times New Roman" w:cs="Times New Roman"/>
        </w:rPr>
        <w:t xml:space="preserve"> ни Техническим заданием не предусмотрены к выполнению ни геологические ни геофизические ни топографические работы. </w:t>
      </w:r>
    </w:p>
    <w:p w:rsidR="00E91F76" w:rsidRDefault="00571550" w:rsidP="00AE695F">
      <w:pPr>
        <w:pStyle w:val="a3"/>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E91F76" w:rsidRPr="00E91F76">
        <w:rPr>
          <w:rFonts w:ascii="Times New Roman" w:hAnsi="Times New Roman" w:cs="Times New Roman"/>
        </w:rPr>
        <w:t xml:space="preserve">Просим </w:t>
      </w:r>
      <w:proofErr w:type="gramStart"/>
      <w:r w:rsidR="00E91F76" w:rsidRPr="00E91F76">
        <w:rPr>
          <w:rFonts w:ascii="Times New Roman" w:hAnsi="Times New Roman" w:cs="Times New Roman"/>
        </w:rPr>
        <w:t>разъяснить с какой целью потенциальным поставщикам по созданию информационной системы предъявлено</w:t>
      </w:r>
      <w:proofErr w:type="gramEnd"/>
      <w:r w:rsidR="00E91F76" w:rsidRPr="00E91F76">
        <w:rPr>
          <w:rFonts w:ascii="Times New Roman" w:hAnsi="Times New Roman" w:cs="Times New Roman"/>
        </w:rPr>
        <w:t xml:space="preserve"> квалификационное требование о наличии специалистов по геологическим, геофизическим и топографическим работам, не являющимся предметом закупки?</w:t>
      </w:r>
    </w:p>
    <w:p w:rsidR="003569BA" w:rsidRDefault="00E91F76" w:rsidP="00AE695F">
      <w:pPr>
        <w:pStyle w:val="a3"/>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 xml:space="preserve"> </w:t>
      </w:r>
      <w:r w:rsidR="00571550" w:rsidRPr="006624AF">
        <w:rPr>
          <w:rFonts w:ascii="Times New Roman" w:hAnsi="Times New Roman" w:cs="Times New Roman"/>
          <w:b/>
        </w:rPr>
        <w:t>Ответ:</w:t>
      </w:r>
      <w:r w:rsidR="00571550" w:rsidRPr="006624AF">
        <w:rPr>
          <w:rFonts w:ascii="Times New Roman" w:hAnsi="Times New Roman" w:cs="Times New Roman"/>
        </w:rPr>
        <w:t xml:space="preserve"> </w:t>
      </w:r>
      <w:r w:rsidRPr="00E91F76">
        <w:rPr>
          <w:rFonts w:ascii="Times New Roman" w:hAnsi="Times New Roman" w:cs="Times New Roman"/>
        </w:rPr>
        <w:t xml:space="preserve">Наличие специалистов в области геологии, геофизики, топографии обусловлено необходимостью экспертной поддержки и консультирования в ходе создания банка данных геолого-геофизической информации, миграции данных, для понимания, детального формирования и уточнения структуры геологических данных, справочных данных, предусмотренных в техническом задании. </w:t>
      </w:r>
    </w:p>
    <w:p w:rsidR="00571550" w:rsidRPr="00E91F76" w:rsidRDefault="00571550"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E91F76">
        <w:rPr>
          <w:rFonts w:ascii="Times New Roman" w:hAnsi="Times New Roman" w:cs="Times New Roman"/>
          <w:b/>
        </w:rPr>
        <w:t>Вопрос:</w:t>
      </w:r>
      <w:r w:rsidRPr="00E91F76">
        <w:rPr>
          <w:rFonts w:ascii="Times New Roman" w:hAnsi="Times New Roman" w:cs="Times New Roman"/>
        </w:rPr>
        <w:t xml:space="preserve"> </w:t>
      </w:r>
      <w:r w:rsidR="00E91F76" w:rsidRPr="00E91F76">
        <w:rPr>
          <w:rFonts w:ascii="Times New Roman" w:hAnsi="Times New Roman" w:cs="Times New Roman"/>
        </w:rPr>
        <w:t xml:space="preserve">В разделе 6 проекта Договора о закупках указаны штрафные санкции, в разы превышающие размеры и условия штрафных санкций к Договорам на аналогичные виды работ. Кроме того, Заказчик не предусматривает выдачу аванса. Такие условия штрафных санкций согласно ГК придадут Договору в случае его заключения статус Кабальной сделки. Считаем необходимым исключить следующие пункты проекта Договора: - 6.3 так как отсутствуют критерии качества оказания услуг, а при наличии Технического задания (ТЗ) оказанные услуги либо соответствуют </w:t>
      </w:r>
      <w:proofErr w:type="gramStart"/>
      <w:r w:rsidR="00E91F76" w:rsidRPr="00E91F76">
        <w:rPr>
          <w:rFonts w:ascii="Times New Roman" w:hAnsi="Times New Roman" w:cs="Times New Roman"/>
        </w:rPr>
        <w:t>ТЗ</w:t>
      </w:r>
      <w:proofErr w:type="gramEnd"/>
      <w:r w:rsidR="00E91F76" w:rsidRPr="00E91F76">
        <w:rPr>
          <w:rFonts w:ascii="Times New Roman" w:hAnsi="Times New Roman" w:cs="Times New Roman"/>
        </w:rPr>
        <w:t xml:space="preserve"> либо нет, невозможно признать оказанные и соответствующие ТЗ услуги некачественными; - 6.4 противоречит пункту 8.4.</w:t>
      </w:r>
    </w:p>
    <w:p w:rsidR="00AE695F" w:rsidRPr="00AE695F" w:rsidRDefault="00571550"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b/>
        </w:rPr>
        <w:t>Ответ:</w:t>
      </w:r>
      <w:r w:rsidRPr="00AE695F">
        <w:rPr>
          <w:rFonts w:ascii="Times New Roman" w:hAnsi="Times New Roman" w:cs="Times New Roman"/>
        </w:rPr>
        <w:t xml:space="preserve"> </w:t>
      </w:r>
      <w:proofErr w:type="gramStart"/>
      <w:r w:rsidR="00AE695F" w:rsidRPr="00AE695F">
        <w:rPr>
          <w:rFonts w:ascii="Times New Roman" w:hAnsi="Times New Roman" w:cs="Times New Roman"/>
        </w:rPr>
        <w:t xml:space="preserve">Неустойка (штраф, пеня), предусмотренная проектом договора, не </w:t>
      </w:r>
      <w:proofErr w:type="spellStart"/>
      <w:r w:rsidR="00AE695F" w:rsidRPr="00AE695F">
        <w:rPr>
          <w:rFonts w:ascii="Times New Roman" w:hAnsi="Times New Roman" w:cs="Times New Roman"/>
        </w:rPr>
        <w:t>противореч</w:t>
      </w:r>
      <w:proofErr w:type="spellEnd"/>
      <w:r w:rsidR="00AE695F" w:rsidRPr="00AE695F">
        <w:rPr>
          <w:rFonts w:ascii="Times New Roman" w:hAnsi="Times New Roman" w:cs="Times New Roman"/>
          <w:lang w:val="kk-KZ"/>
        </w:rPr>
        <w:t>и</w:t>
      </w:r>
      <w:r w:rsidR="00AE695F" w:rsidRPr="00AE695F">
        <w:rPr>
          <w:rFonts w:ascii="Times New Roman" w:hAnsi="Times New Roman" w:cs="Times New Roman"/>
        </w:rPr>
        <w:t xml:space="preserve">т гражданскому законодательству Республики Казахстан (ст. 292 Гражданского кодекса Республики Казахстан (далее – ГК РК), предусмотрена в целях обеспечения надлежащего исполнения обязательств поставщиком с учетом важности закупаемой услуги, а также повышения требований к поставщикам в части соблюдения обязательств. </w:t>
      </w:r>
      <w:proofErr w:type="gramEnd"/>
    </w:p>
    <w:p w:rsidR="00AE695F" w:rsidRPr="00AE695F" w:rsidRDefault="00AE695F"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rPr>
        <w:t xml:space="preserve">В этой связи утверждать, что условия «штрафных санкций» согласно ГК РК придадут договору, в случае его заключения, статус кабальной сделки оснований не имеется. </w:t>
      </w:r>
    </w:p>
    <w:p w:rsidR="00AE695F" w:rsidRPr="00AE695F" w:rsidRDefault="00AE695F" w:rsidP="00AE695F">
      <w:pPr>
        <w:pStyle w:val="a3"/>
        <w:tabs>
          <w:tab w:val="left" w:pos="851"/>
        </w:tabs>
        <w:spacing w:after="0" w:line="240" w:lineRule="auto"/>
        <w:ind w:left="0" w:firstLine="567"/>
        <w:jc w:val="both"/>
        <w:rPr>
          <w:rFonts w:ascii="Times New Roman" w:hAnsi="Times New Roman" w:cs="Times New Roman"/>
          <w:b/>
        </w:rPr>
      </w:pPr>
      <w:r w:rsidRPr="00AE695F">
        <w:rPr>
          <w:rFonts w:ascii="Times New Roman" w:hAnsi="Times New Roman" w:cs="Times New Roman"/>
        </w:rPr>
        <w:t xml:space="preserve">При этом обращаем внимание, что участие в объявленном конкурсе осуществляется на добровольной основе по свободному волеизъявлению.        </w:t>
      </w:r>
    </w:p>
    <w:p w:rsidR="00AE695F" w:rsidRPr="00AE695F" w:rsidRDefault="00AE695F"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rPr>
        <w:t xml:space="preserve">Качество оказываемых услуг должно соответствовать требованиям, предъявляемым в техническом задании, в связи с чем, для исключения из проекта договора пункта 6.3. оснований не имеется. </w:t>
      </w:r>
    </w:p>
    <w:p w:rsidR="00E91F76" w:rsidRDefault="00AE695F"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rPr>
        <w:t>Предусмотренная пунктом 6.4. проекта договора мера ответственности в виде штрафа и возмещения убытков не противоречит статьям 292, 350, 351 ГК РК.</w:t>
      </w:r>
    </w:p>
    <w:p w:rsidR="00571550" w:rsidRPr="006624AF" w:rsidRDefault="00571550"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E91F76" w:rsidRPr="00E91F76">
        <w:rPr>
          <w:rFonts w:ascii="Times New Roman" w:hAnsi="Times New Roman" w:cs="Times New Roman"/>
        </w:rPr>
        <w:t xml:space="preserve">6.5 за одно нарушение содержит 3 санкции, что недопустимо: штраф, убытки и расторжение Договора; - 6.7 поскольку по местному содержанию уже есть пункт 6.6, а штраф в </w:t>
      </w:r>
      <w:r w:rsidR="00E91F76" w:rsidRPr="00E91F76">
        <w:rPr>
          <w:rFonts w:ascii="Times New Roman" w:hAnsi="Times New Roman" w:cs="Times New Roman"/>
        </w:rPr>
        <w:lastRenderedPageBreak/>
        <w:t xml:space="preserve">размере сотен </w:t>
      </w:r>
      <w:proofErr w:type="gramStart"/>
      <w:r w:rsidR="00E91F76" w:rsidRPr="00E91F76">
        <w:rPr>
          <w:rFonts w:ascii="Times New Roman" w:hAnsi="Times New Roman" w:cs="Times New Roman"/>
        </w:rPr>
        <w:t>млн</w:t>
      </w:r>
      <w:proofErr w:type="gramEnd"/>
      <w:r w:rsidR="00E91F76" w:rsidRPr="00E91F76">
        <w:rPr>
          <w:rFonts w:ascii="Times New Roman" w:hAnsi="Times New Roman" w:cs="Times New Roman"/>
        </w:rPr>
        <w:t xml:space="preserve"> тенге за несвоевременную сдачу отчета, в том числе даже при соблюдении доли местного содержания - абсурден и ущемляет в том числе отечественных производителей, а не защищает их. - 6.8 так как отказ от Договора уже является санкцией в отношении Поставщика по решению Заказчика, дополнительные штрафы на Поставщика </w:t>
      </w:r>
      <w:proofErr w:type="gramStart"/>
      <w:r w:rsidR="00E91F76" w:rsidRPr="00E91F76">
        <w:rPr>
          <w:rFonts w:ascii="Times New Roman" w:hAnsi="Times New Roman" w:cs="Times New Roman"/>
        </w:rPr>
        <w:t>исходя из одного лишь умозаключения Заказчика не применимы</w:t>
      </w:r>
      <w:proofErr w:type="gramEnd"/>
      <w:r w:rsidR="00E91F76" w:rsidRPr="00E91F76">
        <w:rPr>
          <w:rFonts w:ascii="Times New Roman" w:hAnsi="Times New Roman" w:cs="Times New Roman"/>
        </w:rPr>
        <w:t>.</w:t>
      </w:r>
    </w:p>
    <w:p w:rsidR="00802212" w:rsidRPr="00802212" w:rsidRDefault="00571550" w:rsidP="00802212">
      <w:pPr>
        <w:pStyle w:val="a3"/>
        <w:tabs>
          <w:tab w:val="left" w:pos="851"/>
        </w:tabs>
        <w:ind w:left="0" w:firstLine="567"/>
        <w:jc w:val="both"/>
        <w:rPr>
          <w:rFonts w:ascii="Times New Roman" w:hAnsi="Times New Roman" w:cs="Times New Roman"/>
        </w:rPr>
      </w:pPr>
      <w:r w:rsidRPr="00AE695F">
        <w:rPr>
          <w:rFonts w:ascii="Times New Roman" w:hAnsi="Times New Roman" w:cs="Times New Roman"/>
          <w:b/>
        </w:rPr>
        <w:t>Ответ:</w:t>
      </w:r>
      <w:r w:rsidRPr="006624AF">
        <w:rPr>
          <w:rFonts w:ascii="Times New Roman" w:hAnsi="Times New Roman" w:cs="Times New Roman"/>
        </w:rPr>
        <w:t xml:space="preserve"> </w:t>
      </w:r>
      <w:r w:rsidR="00802212" w:rsidRPr="00802212">
        <w:rPr>
          <w:rFonts w:ascii="Times New Roman" w:hAnsi="Times New Roman" w:cs="Times New Roman"/>
        </w:rPr>
        <w:t xml:space="preserve">Предусмотренная пунктом 6.5. проекта договора мера ответственности в виде штрафа, а также возмещение убытков не противоречит ГК РК (в частности статьям 292, 350, 351 ГК РК). Право заказчика в одностороннем порядке отказаться от исполнения Договора (отказаться от договора) и на возмещение убытков в связи с этим также предусмотрено главой ГК РК (ст. 350, 351, 401, п. 5 ст. 403, ст. 404 ГК РК). </w:t>
      </w:r>
    </w:p>
    <w:p w:rsidR="00802212" w:rsidRPr="00802212" w:rsidRDefault="00802212" w:rsidP="00802212">
      <w:pPr>
        <w:pStyle w:val="a3"/>
        <w:tabs>
          <w:tab w:val="left" w:pos="851"/>
        </w:tabs>
        <w:ind w:left="0" w:firstLine="567"/>
        <w:jc w:val="both"/>
        <w:rPr>
          <w:rFonts w:ascii="Times New Roman" w:hAnsi="Times New Roman" w:cs="Times New Roman"/>
        </w:rPr>
      </w:pPr>
      <w:proofErr w:type="gramStart"/>
      <w:r w:rsidRPr="00802212">
        <w:rPr>
          <w:rFonts w:ascii="Times New Roman" w:hAnsi="Times New Roman" w:cs="Times New Roman"/>
        </w:rPr>
        <w:t>В части пункта 6.6. проекта договора необходимо обратить внимание на то, что ответственность по данному пункту предусмотрена за неисполнение самостоятельно принятого (указанного в заявке) поставщиком обязательства по доле местного содержания в услугах, что соответствует пункту 124 Правил закупок осуществления закупок товаров, работ и услуг АО «Национальная геологоразведочная компания «</w:t>
      </w:r>
      <w:proofErr w:type="spellStart"/>
      <w:r w:rsidRPr="00802212">
        <w:rPr>
          <w:rFonts w:ascii="Times New Roman" w:hAnsi="Times New Roman" w:cs="Times New Roman"/>
        </w:rPr>
        <w:t>Казгеология</w:t>
      </w:r>
      <w:proofErr w:type="spellEnd"/>
      <w:r w:rsidRPr="00802212">
        <w:rPr>
          <w:rFonts w:ascii="Times New Roman" w:hAnsi="Times New Roman" w:cs="Times New Roman"/>
        </w:rPr>
        <w:t>» и организациями, пятьдесят и более процентов голосующих акций (долей участия) которых</w:t>
      </w:r>
      <w:proofErr w:type="gramEnd"/>
      <w:r w:rsidRPr="00802212">
        <w:rPr>
          <w:rFonts w:ascii="Times New Roman" w:hAnsi="Times New Roman" w:cs="Times New Roman"/>
        </w:rPr>
        <w:t xml:space="preserve"> прямо или косвенно принадлежат АО «Национальная геологоразведочная компания «</w:t>
      </w:r>
      <w:proofErr w:type="spellStart"/>
      <w:r w:rsidRPr="00802212">
        <w:rPr>
          <w:rFonts w:ascii="Times New Roman" w:hAnsi="Times New Roman" w:cs="Times New Roman"/>
        </w:rPr>
        <w:t>Казгеология</w:t>
      </w:r>
      <w:proofErr w:type="spellEnd"/>
      <w:r w:rsidRPr="00802212">
        <w:rPr>
          <w:rFonts w:ascii="Times New Roman" w:hAnsi="Times New Roman" w:cs="Times New Roman"/>
        </w:rPr>
        <w:t>» на праве собственности или доверительного управления (далее – Правила закупок).</w:t>
      </w:r>
    </w:p>
    <w:p w:rsidR="00AE695F" w:rsidRPr="00AE695F" w:rsidRDefault="00802212" w:rsidP="00802212">
      <w:pPr>
        <w:pStyle w:val="a3"/>
        <w:tabs>
          <w:tab w:val="left" w:pos="851"/>
        </w:tabs>
        <w:spacing w:line="240" w:lineRule="auto"/>
        <w:ind w:left="0" w:firstLine="567"/>
        <w:jc w:val="both"/>
        <w:rPr>
          <w:rFonts w:ascii="Times New Roman" w:hAnsi="Times New Roman" w:cs="Times New Roman"/>
        </w:rPr>
      </w:pPr>
      <w:r w:rsidRPr="00802212">
        <w:rPr>
          <w:rFonts w:ascii="Times New Roman" w:hAnsi="Times New Roman" w:cs="Times New Roman"/>
        </w:rPr>
        <w:t xml:space="preserve">Пунктом 124 Правил закупок также предусматривается обязательность </w:t>
      </w:r>
      <w:proofErr w:type="gramStart"/>
      <w:r w:rsidRPr="00802212">
        <w:rPr>
          <w:rFonts w:ascii="Times New Roman" w:hAnsi="Times New Roman" w:cs="Times New Roman"/>
        </w:rPr>
        <w:t>в договоре условия об ответственности поставщика в виде штрафа за несвоевременное предоставление отчетности по местному содержанию</w:t>
      </w:r>
      <w:proofErr w:type="gramEnd"/>
      <w:r w:rsidRPr="00802212">
        <w:rPr>
          <w:rFonts w:ascii="Times New Roman" w:hAnsi="Times New Roman" w:cs="Times New Roman"/>
        </w:rPr>
        <w:t xml:space="preserve"> и предоставление недостоверной отчетности, что отражено в пункте 6.7. проекта договора.</w:t>
      </w:r>
      <w:r w:rsidR="00AE695F" w:rsidRPr="00AE695F">
        <w:rPr>
          <w:rFonts w:ascii="Times New Roman" w:hAnsi="Times New Roman" w:cs="Times New Roman"/>
        </w:rPr>
        <w:t xml:space="preserve"> </w:t>
      </w:r>
    </w:p>
    <w:p w:rsidR="00571550" w:rsidRPr="006624AF" w:rsidRDefault="00571550"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AB6CE6" w:rsidRPr="00AB6CE6">
        <w:rPr>
          <w:rFonts w:ascii="Times New Roman" w:hAnsi="Times New Roman" w:cs="Times New Roman"/>
        </w:rPr>
        <w:t xml:space="preserve">6.9 отказ от выполнения обязательств, в том числе от выполнения работ это Конституционное право любого Гражданина. Рабский труд в Республике Казахстан запрещен. Исходя из этого пункта - Поставщик лишен возможности отказаться от невыгодной работы под угрозой штрафа в несколько </w:t>
      </w:r>
      <w:proofErr w:type="gramStart"/>
      <w:r w:rsidR="00AB6CE6" w:rsidRPr="00AB6CE6">
        <w:rPr>
          <w:rFonts w:ascii="Times New Roman" w:hAnsi="Times New Roman" w:cs="Times New Roman"/>
        </w:rPr>
        <w:t>млн</w:t>
      </w:r>
      <w:proofErr w:type="gramEnd"/>
      <w:r w:rsidR="00AB6CE6" w:rsidRPr="00AB6CE6">
        <w:rPr>
          <w:rFonts w:ascii="Times New Roman" w:hAnsi="Times New Roman" w:cs="Times New Roman"/>
        </w:rPr>
        <w:t xml:space="preserve"> долларов. Это нарушает гарантированные Конституцией свободы; - </w:t>
      </w:r>
      <w:proofErr w:type="gramStart"/>
      <w:r w:rsidR="00AB6CE6" w:rsidRPr="00AB6CE6">
        <w:rPr>
          <w:rFonts w:ascii="Times New Roman" w:hAnsi="Times New Roman" w:cs="Times New Roman"/>
        </w:rPr>
        <w:t>6.13</w:t>
      </w:r>
      <w:proofErr w:type="gramEnd"/>
      <w:r w:rsidR="00AB6CE6" w:rsidRPr="00AB6CE6">
        <w:rPr>
          <w:rFonts w:ascii="Times New Roman" w:hAnsi="Times New Roman" w:cs="Times New Roman"/>
        </w:rPr>
        <w:t xml:space="preserve"> так как компенсация убытков является восстановлением любого ущерба, не допустимо накладывать штрафы и неустойки при наличии другой санкции по данному случаю</w:t>
      </w:r>
      <w:r w:rsidR="00AB6CE6">
        <w:rPr>
          <w:rFonts w:ascii="Times New Roman" w:hAnsi="Times New Roman" w:cs="Times New Roman"/>
        </w:rPr>
        <w:t>.</w:t>
      </w:r>
    </w:p>
    <w:p w:rsidR="00AE695F" w:rsidRPr="00AE695F" w:rsidRDefault="00571550"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b/>
        </w:rPr>
        <w:t>Ответ:</w:t>
      </w:r>
      <w:r w:rsidRPr="00AE695F">
        <w:rPr>
          <w:rFonts w:ascii="Times New Roman" w:hAnsi="Times New Roman" w:cs="Times New Roman"/>
        </w:rPr>
        <w:t xml:space="preserve"> </w:t>
      </w:r>
      <w:r w:rsidR="00AE695F" w:rsidRPr="00AE695F">
        <w:rPr>
          <w:rFonts w:ascii="Times New Roman" w:hAnsi="Times New Roman" w:cs="Times New Roman"/>
        </w:rPr>
        <w:t xml:space="preserve">Участие юридических лиц и индивидуальных предпринимателей в объявленном </w:t>
      </w:r>
      <w:r w:rsidR="00DE0BA8">
        <w:rPr>
          <w:rFonts w:ascii="Times New Roman" w:hAnsi="Times New Roman" w:cs="Times New Roman"/>
        </w:rPr>
        <w:t>тендере</w:t>
      </w:r>
      <w:r w:rsidR="00AE695F" w:rsidRPr="00AE695F">
        <w:rPr>
          <w:rFonts w:ascii="Times New Roman" w:hAnsi="Times New Roman" w:cs="Times New Roman"/>
        </w:rPr>
        <w:t xml:space="preserve"> осуществляется на добровольной основе по свободному волеизъявлению </w:t>
      </w:r>
      <w:r w:rsidR="00DE0BA8">
        <w:rPr>
          <w:rFonts w:ascii="Times New Roman" w:hAnsi="Times New Roman" w:cs="Times New Roman"/>
        </w:rPr>
        <w:t>от</w:t>
      </w:r>
      <w:r w:rsidR="00AE695F" w:rsidRPr="00AE695F">
        <w:rPr>
          <w:rFonts w:ascii="Times New Roman" w:hAnsi="Times New Roman" w:cs="Times New Roman"/>
        </w:rPr>
        <w:t xml:space="preserve"> своего имени, за риск и под имущественную ответственность таких лиц (п. 1 ст.10 ГК РК). При этом потенциальные поставщики, решившие принять участие в конкурсе, должны самостоятельно оценивать свои возможности.  </w:t>
      </w:r>
    </w:p>
    <w:p w:rsidR="00AE695F" w:rsidRDefault="00AE695F" w:rsidP="00AE695F">
      <w:pPr>
        <w:pStyle w:val="a3"/>
        <w:tabs>
          <w:tab w:val="left" w:pos="851"/>
        </w:tabs>
        <w:spacing w:after="0" w:line="240" w:lineRule="auto"/>
        <w:ind w:left="0" w:firstLine="567"/>
        <w:jc w:val="both"/>
        <w:rPr>
          <w:rFonts w:ascii="Times New Roman" w:hAnsi="Times New Roman" w:cs="Times New Roman"/>
        </w:rPr>
      </w:pPr>
      <w:r w:rsidRPr="00AE695F">
        <w:rPr>
          <w:rFonts w:ascii="Times New Roman" w:hAnsi="Times New Roman" w:cs="Times New Roman"/>
        </w:rPr>
        <w:t>Обращаем внимание, что в соответствии со статьей 273 ГК РК,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w:t>
      </w:r>
    </w:p>
    <w:p w:rsidR="00AE695F" w:rsidRPr="00AE695F" w:rsidRDefault="00AE695F" w:rsidP="00AE695F">
      <w:pPr>
        <w:pStyle w:val="a3"/>
        <w:tabs>
          <w:tab w:val="left" w:pos="851"/>
        </w:tabs>
        <w:spacing w:line="240" w:lineRule="auto"/>
        <w:ind w:left="0" w:firstLine="567"/>
        <w:jc w:val="both"/>
        <w:rPr>
          <w:rFonts w:ascii="Times New Roman" w:hAnsi="Times New Roman" w:cs="Times New Roman"/>
        </w:rPr>
      </w:pPr>
      <w:proofErr w:type="gramStart"/>
      <w:r w:rsidRPr="00AE695F">
        <w:rPr>
          <w:rFonts w:ascii="Times New Roman" w:hAnsi="Times New Roman" w:cs="Times New Roman"/>
        </w:rPr>
        <w:t>Также согласно Правилам закупок осуществления закупок товаров, работ и услуг АО «Национальная геологоразведочная компания «</w:t>
      </w:r>
      <w:proofErr w:type="spellStart"/>
      <w:r w:rsidRPr="00AE695F">
        <w:rPr>
          <w:rFonts w:ascii="Times New Roman" w:hAnsi="Times New Roman" w:cs="Times New Roman"/>
        </w:rPr>
        <w:t>Казгеология</w:t>
      </w:r>
      <w:proofErr w:type="spellEnd"/>
      <w:r w:rsidRPr="00AE695F">
        <w:rPr>
          <w:rFonts w:ascii="Times New Roman" w:hAnsi="Times New Roman" w:cs="Times New Roman"/>
        </w:rPr>
        <w:t>» и организациями, пятьдесят и более процентов голосующих акций (долей участия) которых прямо или косвенно принадлежат АО «Национальная геологоразведочная компания «</w:t>
      </w:r>
      <w:proofErr w:type="spellStart"/>
      <w:r w:rsidRPr="00AE695F">
        <w:rPr>
          <w:rFonts w:ascii="Times New Roman" w:hAnsi="Times New Roman" w:cs="Times New Roman"/>
        </w:rPr>
        <w:t>Казгеология</w:t>
      </w:r>
      <w:proofErr w:type="spellEnd"/>
      <w:r w:rsidRPr="00AE695F">
        <w:rPr>
          <w:rFonts w:ascii="Times New Roman" w:hAnsi="Times New Roman" w:cs="Times New Roman"/>
        </w:rPr>
        <w:t>» на праве собственности или доверительного управления, заявка на участие в открытом тендере является формой выражения согласия потенциального поставщика оказать услуги в соответствии с требованиями и</w:t>
      </w:r>
      <w:proofErr w:type="gramEnd"/>
      <w:r w:rsidRPr="00AE695F">
        <w:rPr>
          <w:rFonts w:ascii="Times New Roman" w:hAnsi="Times New Roman" w:cs="Times New Roman"/>
        </w:rPr>
        <w:t xml:space="preserve"> условиями, установленными тендерной документацией. </w:t>
      </w:r>
    </w:p>
    <w:p w:rsidR="00AE695F" w:rsidRPr="00AE695F" w:rsidRDefault="00AE695F" w:rsidP="00AE695F">
      <w:pPr>
        <w:pStyle w:val="a3"/>
        <w:tabs>
          <w:tab w:val="left" w:pos="851"/>
        </w:tabs>
        <w:spacing w:line="240" w:lineRule="auto"/>
        <w:ind w:left="0" w:firstLine="567"/>
        <w:jc w:val="both"/>
        <w:rPr>
          <w:rFonts w:ascii="Times New Roman" w:hAnsi="Times New Roman" w:cs="Times New Roman"/>
        </w:rPr>
      </w:pPr>
      <w:r w:rsidRPr="00AE695F">
        <w:rPr>
          <w:rFonts w:ascii="Times New Roman" w:hAnsi="Times New Roman" w:cs="Times New Roman"/>
        </w:rPr>
        <w:t>Исходя из положений статьи 351 ГК РК проектом договора (п.6.13.) предусмотрено, что сумма убытков заказчика взыскивается сверх начисленной суммы неустойки (пени, штрафа).</w:t>
      </w:r>
    </w:p>
    <w:p w:rsidR="00571550" w:rsidRPr="006624AF" w:rsidRDefault="00AB6CE6" w:rsidP="00AE695F">
      <w:pPr>
        <w:pStyle w:val="a3"/>
        <w:numPr>
          <w:ilvl w:val="0"/>
          <w:numId w:val="1"/>
        </w:numPr>
        <w:tabs>
          <w:tab w:val="left" w:pos="851"/>
        </w:tabs>
        <w:spacing w:after="0" w:line="240" w:lineRule="auto"/>
        <w:ind w:left="0" w:firstLine="567"/>
        <w:jc w:val="both"/>
        <w:rPr>
          <w:rFonts w:ascii="Times New Roman" w:hAnsi="Times New Roman" w:cs="Times New Roman"/>
        </w:rPr>
      </w:pPr>
      <w:r w:rsidRPr="00AB6CE6">
        <w:rPr>
          <w:rFonts w:ascii="Times New Roman" w:hAnsi="Times New Roman" w:cs="Times New Roman"/>
        </w:rPr>
        <w:t>Согласно п.3.3 Технической спецификации для обеспечения обязательств по договору о закупках и требований настоящей Технической спецификации Потенциальный поставщик в составе заявки должен подтвердить наличие как минимум следующих технических специалистов (работников) для формирования соответствующего состава проектной команды потенциального Поставщика, обеспечивающей выполнение закупаемых работ и реализацию Проекта.</w:t>
      </w:r>
    </w:p>
    <w:p w:rsidR="00571550" w:rsidRPr="006624AF" w:rsidRDefault="00571550" w:rsidP="00AE695F">
      <w:pPr>
        <w:pStyle w:val="a3"/>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AB6CE6" w:rsidRPr="00AB6CE6">
        <w:rPr>
          <w:rFonts w:ascii="Times New Roman" w:hAnsi="Times New Roman" w:cs="Times New Roman"/>
        </w:rPr>
        <w:t xml:space="preserve">Допускается ли привлечение Поставщиком для исполнения Договора специалистов, работающих на основании договоров гражданско-правового характера (с которых также делаются пенсионные </w:t>
      </w:r>
      <w:proofErr w:type="gramStart"/>
      <w:r w:rsidR="00AB6CE6" w:rsidRPr="00AB6CE6">
        <w:rPr>
          <w:rFonts w:ascii="Times New Roman" w:hAnsi="Times New Roman" w:cs="Times New Roman"/>
        </w:rPr>
        <w:t>взносы</w:t>
      </w:r>
      <w:proofErr w:type="gramEnd"/>
      <w:r w:rsidR="00AB6CE6" w:rsidRPr="00AB6CE6">
        <w:rPr>
          <w:rFonts w:ascii="Times New Roman" w:hAnsi="Times New Roman" w:cs="Times New Roman"/>
        </w:rPr>
        <w:t xml:space="preserve"> и уплачивается ИПН), а не только на основании трудовых договоров?</w:t>
      </w:r>
    </w:p>
    <w:p w:rsidR="00AE695F" w:rsidRPr="00AE695F" w:rsidRDefault="00571550" w:rsidP="00AE695F">
      <w:pPr>
        <w:pStyle w:val="a3"/>
        <w:tabs>
          <w:tab w:val="left" w:pos="851"/>
        </w:tabs>
        <w:spacing w:after="0" w:line="240" w:lineRule="auto"/>
        <w:ind w:left="0" w:firstLine="567"/>
        <w:jc w:val="both"/>
        <w:rPr>
          <w:rFonts w:ascii="Times New Roman" w:hAnsi="Times New Roman" w:cs="Times New Roman"/>
          <w:b/>
        </w:rPr>
      </w:pPr>
      <w:r w:rsidRPr="003569BA">
        <w:rPr>
          <w:rFonts w:ascii="Times New Roman" w:hAnsi="Times New Roman" w:cs="Times New Roman"/>
          <w:b/>
        </w:rPr>
        <w:lastRenderedPageBreak/>
        <w:t>Ответ:</w:t>
      </w:r>
      <w:r w:rsidR="000E1B81">
        <w:rPr>
          <w:rFonts w:ascii="Times New Roman" w:hAnsi="Times New Roman" w:cs="Times New Roman"/>
          <w:b/>
        </w:rPr>
        <w:t xml:space="preserve"> </w:t>
      </w:r>
      <w:r w:rsidR="00AE695F" w:rsidRPr="00AE695F">
        <w:rPr>
          <w:rFonts w:ascii="Times New Roman" w:hAnsi="Times New Roman" w:cs="Times New Roman"/>
        </w:rPr>
        <w:t xml:space="preserve">Исходя из редакции технической спецификации привлечение поставщиком для исполнения договора специалистов, работающих на основании договоров гражданско-правового характера, допускается.   </w:t>
      </w:r>
    </w:p>
    <w:p w:rsidR="00AB6CE6" w:rsidRDefault="009338B2" w:rsidP="00AE695F">
      <w:pPr>
        <w:pStyle w:val="a3"/>
        <w:numPr>
          <w:ilvl w:val="0"/>
          <w:numId w:val="1"/>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00AB6CE6" w:rsidRPr="00AB6CE6">
        <w:rPr>
          <w:rFonts w:ascii="Times New Roman" w:hAnsi="Times New Roman" w:cs="Times New Roman"/>
        </w:rPr>
        <w:t>Согласно Техническому заданию предусмотрено проведение Поставщиком работ по интеграциям с государственными информационными системами. Владельцы государственных ИС проводят работы на основании заключенных регламентов и соглашений, а также при условии наличия соответствующего финансирования со стороны интегрируемых государственных систем.</w:t>
      </w:r>
    </w:p>
    <w:p w:rsidR="00571550" w:rsidRPr="006624AF" w:rsidRDefault="00571550" w:rsidP="00AE695F">
      <w:pPr>
        <w:pStyle w:val="a3"/>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Вопрос:</w:t>
      </w:r>
      <w:r w:rsidRPr="006624AF">
        <w:rPr>
          <w:rFonts w:ascii="Times New Roman" w:hAnsi="Times New Roman" w:cs="Times New Roman"/>
        </w:rPr>
        <w:t xml:space="preserve"> </w:t>
      </w:r>
      <w:r w:rsidR="00AB6CE6" w:rsidRPr="00AB6CE6">
        <w:rPr>
          <w:rFonts w:ascii="Times New Roman" w:hAnsi="Times New Roman" w:cs="Times New Roman"/>
        </w:rPr>
        <w:t xml:space="preserve">Просим сообщить, с какими из информационных систем, указанных в Техническом задании, Заказчик подписал межведомственные регламенты и Соглашения по готовности к проведению интеграционных работ с ИС НБД МР РК? У всех ли из указанных в Техническом задании интегрируемых систем предусмотрено соответствующее финансирование на 2019 год? Если нет </w:t>
      </w:r>
      <w:proofErr w:type="gramStart"/>
      <w:r w:rsidR="00AB6CE6" w:rsidRPr="00AB6CE6">
        <w:rPr>
          <w:rFonts w:ascii="Times New Roman" w:hAnsi="Times New Roman" w:cs="Times New Roman"/>
        </w:rPr>
        <w:t>то</w:t>
      </w:r>
      <w:proofErr w:type="gramEnd"/>
      <w:r w:rsidR="00AB6CE6" w:rsidRPr="00AB6CE6">
        <w:rPr>
          <w:rFonts w:ascii="Times New Roman" w:hAnsi="Times New Roman" w:cs="Times New Roman"/>
        </w:rPr>
        <w:t xml:space="preserve"> в какие сроки планируется обеспечить готовность внешних систем и разрешить с ними юридические аспекты интеграций?</w:t>
      </w:r>
    </w:p>
    <w:p w:rsidR="00AB6CE6" w:rsidRPr="00AB6CE6" w:rsidRDefault="00571550" w:rsidP="00AE695F">
      <w:pPr>
        <w:pStyle w:val="a3"/>
        <w:tabs>
          <w:tab w:val="left" w:pos="851"/>
        </w:tabs>
        <w:spacing w:after="0" w:line="240" w:lineRule="auto"/>
        <w:ind w:left="0" w:firstLine="567"/>
        <w:jc w:val="both"/>
        <w:rPr>
          <w:rFonts w:ascii="Times New Roman" w:hAnsi="Times New Roman" w:cs="Times New Roman"/>
        </w:rPr>
      </w:pPr>
      <w:r w:rsidRPr="006624AF">
        <w:rPr>
          <w:rFonts w:ascii="Times New Roman" w:hAnsi="Times New Roman" w:cs="Times New Roman"/>
          <w:b/>
        </w:rPr>
        <w:t>Ответ:</w:t>
      </w:r>
      <w:r w:rsidRPr="006624AF">
        <w:rPr>
          <w:rFonts w:ascii="Times New Roman" w:hAnsi="Times New Roman" w:cs="Times New Roman"/>
        </w:rPr>
        <w:t xml:space="preserve"> </w:t>
      </w:r>
      <w:r w:rsidR="00AB6CE6" w:rsidRPr="00AB6CE6">
        <w:rPr>
          <w:rFonts w:ascii="Times New Roman" w:hAnsi="Times New Roman" w:cs="Times New Roman"/>
        </w:rPr>
        <w:t xml:space="preserve">В рамках разработки технического задания НБД были получены подтверждения от владельцев существующих государственных информационных систем о готовности и возможности проведения интеграционных работ с информационной системой НБД. </w:t>
      </w:r>
    </w:p>
    <w:p w:rsidR="00AB6CE6" w:rsidRPr="00AB6CE6" w:rsidRDefault="00AB6CE6" w:rsidP="00AE695F">
      <w:pPr>
        <w:pStyle w:val="a3"/>
        <w:tabs>
          <w:tab w:val="left" w:pos="851"/>
        </w:tabs>
        <w:spacing w:line="240" w:lineRule="auto"/>
        <w:ind w:left="0" w:firstLine="567"/>
        <w:jc w:val="both"/>
        <w:rPr>
          <w:rFonts w:ascii="Times New Roman" w:hAnsi="Times New Roman" w:cs="Times New Roman"/>
        </w:rPr>
      </w:pPr>
      <w:r w:rsidRPr="00AB6CE6">
        <w:rPr>
          <w:rFonts w:ascii="Times New Roman" w:hAnsi="Times New Roman" w:cs="Times New Roman"/>
        </w:rPr>
        <w:t xml:space="preserve">В соответствии с Приказом </w:t>
      </w:r>
      <w:proofErr w:type="spellStart"/>
      <w:r w:rsidRPr="00AB6CE6">
        <w:rPr>
          <w:rFonts w:ascii="Times New Roman" w:hAnsi="Times New Roman" w:cs="Times New Roman"/>
        </w:rPr>
        <w:t>и.о</w:t>
      </w:r>
      <w:proofErr w:type="spellEnd"/>
      <w:r w:rsidRPr="00AB6CE6">
        <w:rPr>
          <w:rFonts w:ascii="Times New Roman" w:hAnsi="Times New Roman" w:cs="Times New Roman"/>
        </w:rPr>
        <w:t xml:space="preserve">. Министра информации и коммуникаций Республики Казахстан от 29 марта 2018 года № 123, направление запроса для рассмотрения возможности интеграции и подписание соглашения по реализации интеграции объектов информатизации выполняются инициатором интеграционного сервиса (т.е. владельцем объекта информатизации). </w:t>
      </w:r>
    </w:p>
    <w:p w:rsidR="00AB6CE6" w:rsidRPr="00AB6CE6" w:rsidRDefault="00AB6CE6" w:rsidP="00AE695F">
      <w:pPr>
        <w:pStyle w:val="a3"/>
        <w:tabs>
          <w:tab w:val="left" w:pos="851"/>
        </w:tabs>
        <w:spacing w:line="240" w:lineRule="auto"/>
        <w:ind w:left="0" w:firstLine="567"/>
        <w:jc w:val="both"/>
        <w:rPr>
          <w:rFonts w:ascii="Times New Roman" w:hAnsi="Times New Roman" w:cs="Times New Roman"/>
        </w:rPr>
      </w:pPr>
      <w:r w:rsidRPr="00AB6CE6">
        <w:rPr>
          <w:rFonts w:ascii="Times New Roman" w:hAnsi="Times New Roman" w:cs="Times New Roman"/>
        </w:rPr>
        <w:t xml:space="preserve">Вместе с тем, техническая реализация интеграционного сервиса будет выполняться поставщиком услуг по созданию и внедрению НБД. </w:t>
      </w:r>
    </w:p>
    <w:p w:rsidR="00AB6CE6" w:rsidRDefault="00AB6CE6" w:rsidP="00AE695F">
      <w:pPr>
        <w:pStyle w:val="a3"/>
        <w:tabs>
          <w:tab w:val="left" w:pos="851"/>
        </w:tabs>
        <w:spacing w:line="240" w:lineRule="auto"/>
        <w:ind w:left="0" w:firstLine="567"/>
        <w:jc w:val="both"/>
        <w:rPr>
          <w:rFonts w:ascii="Times New Roman" w:hAnsi="Times New Roman" w:cs="Times New Roman"/>
        </w:rPr>
      </w:pPr>
      <w:r w:rsidRPr="00AB6CE6">
        <w:rPr>
          <w:rFonts w:ascii="Times New Roman" w:hAnsi="Times New Roman" w:cs="Times New Roman"/>
        </w:rPr>
        <w:t>При этом</w:t>
      </w:r>
      <w:proofErr w:type="gramStart"/>
      <w:r w:rsidRPr="00AB6CE6">
        <w:rPr>
          <w:rFonts w:ascii="Times New Roman" w:hAnsi="Times New Roman" w:cs="Times New Roman"/>
        </w:rPr>
        <w:t>,</w:t>
      </w:r>
      <w:proofErr w:type="gramEnd"/>
      <w:r w:rsidRPr="00AB6CE6">
        <w:rPr>
          <w:rFonts w:ascii="Times New Roman" w:hAnsi="Times New Roman" w:cs="Times New Roman"/>
        </w:rPr>
        <w:t xml:space="preserve"> планируемые мероприятия по интеграции будут выполнены в рамках реализованного функционала и на основе имеющихся данных действующих государственных информационных систем, внесение изменений в данные объекты информатизации, в связи с интеграцией с НБД, не предполагается.</w:t>
      </w:r>
    </w:p>
    <w:p w:rsidR="001D3A8A" w:rsidRDefault="001D3A8A" w:rsidP="00AE695F">
      <w:pPr>
        <w:pStyle w:val="a3"/>
        <w:tabs>
          <w:tab w:val="left" w:pos="851"/>
        </w:tabs>
        <w:spacing w:line="240" w:lineRule="auto"/>
        <w:ind w:left="0" w:firstLine="567"/>
        <w:jc w:val="both"/>
        <w:rPr>
          <w:rFonts w:ascii="Times New Roman" w:hAnsi="Times New Roman" w:cs="Times New Roman"/>
        </w:rPr>
      </w:pPr>
      <w:r w:rsidRPr="00802212">
        <w:rPr>
          <w:rFonts w:ascii="Times New Roman" w:hAnsi="Times New Roman" w:cs="Times New Roman"/>
        </w:rPr>
        <w:t>Подписание соглашений по реализации интеграции объектов информатизации с собственниками государственных информационных систем будет осуществлено на последующих этапах.</w:t>
      </w:r>
    </w:p>
    <w:p w:rsidR="00AB6CE6" w:rsidRDefault="001D3A8A" w:rsidP="00AE695F">
      <w:pPr>
        <w:pStyle w:val="a3"/>
        <w:numPr>
          <w:ilvl w:val="0"/>
          <w:numId w:val="1"/>
        </w:numPr>
        <w:tabs>
          <w:tab w:val="left" w:pos="851"/>
        </w:tabs>
        <w:spacing w:line="240" w:lineRule="auto"/>
        <w:ind w:left="0" w:firstLine="567"/>
        <w:jc w:val="both"/>
        <w:rPr>
          <w:rFonts w:ascii="Times New Roman" w:hAnsi="Times New Roman" w:cs="Times New Roman"/>
        </w:rPr>
      </w:pPr>
      <w:r>
        <w:rPr>
          <w:rFonts w:ascii="Times New Roman" w:hAnsi="Times New Roman" w:cs="Times New Roman"/>
        </w:rPr>
        <w:t xml:space="preserve"> </w:t>
      </w:r>
      <w:r w:rsidR="00553158">
        <w:rPr>
          <w:rFonts w:ascii="Times New Roman" w:hAnsi="Times New Roman" w:cs="Times New Roman"/>
        </w:rPr>
        <w:t>Согласно пункту 7 Т</w:t>
      </w:r>
      <w:r w:rsidR="00AB6CE6" w:rsidRPr="00AB6CE6">
        <w:rPr>
          <w:rFonts w:ascii="Times New Roman" w:hAnsi="Times New Roman" w:cs="Times New Roman"/>
        </w:rPr>
        <w:t>ех</w:t>
      </w:r>
      <w:r w:rsidR="00553158">
        <w:rPr>
          <w:rFonts w:ascii="Times New Roman" w:hAnsi="Times New Roman" w:cs="Times New Roman"/>
        </w:rPr>
        <w:t>нической</w:t>
      </w:r>
      <w:r w:rsidR="00AB6CE6" w:rsidRPr="00AB6CE6">
        <w:rPr>
          <w:rFonts w:ascii="Times New Roman" w:hAnsi="Times New Roman" w:cs="Times New Roman"/>
        </w:rPr>
        <w:t xml:space="preserve"> спецификации Поставщик должен выполнять разработку ИС НБД МР на собственных программно-аппаратных мощностях, находящихся на территории Республики Казахстан</w:t>
      </w:r>
      <w:r w:rsidR="00AB6CE6">
        <w:rPr>
          <w:rFonts w:ascii="Times New Roman" w:hAnsi="Times New Roman" w:cs="Times New Roman"/>
        </w:rPr>
        <w:t>.</w:t>
      </w:r>
    </w:p>
    <w:p w:rsidR="00AB6CE6" w:rsidRDefault="00AB6CE6" w:rsidP="00AE695F">
      <w:pPr>
        <w:pStyle w:val="a3"/>
        <w:tabs>
          <w:tab w:val="left" w:pos="851"/>
        </w:tabs>
        <w:spacing w:line="240" w:lineRule="auto"/>
        <w:ind w:left="0" w:firstLine="567"/>
        <w:jc w:val="both"/>
        <w:rPr>
          <w:rFonts w:ascii="Times New Roman" w:hAnsi="Times New Roman" w:cs="Times New Roman"/>
        </w:rPr>
      </w:pPr>
      <w:r w:rsidRPr="00AB6CE6">
        <w:rPr>
          <w:rFonts w:ascii="Times New Roman" w:hAnsi="Times New Roman" w:cs="Times New Roman"/>
          <w:b/>
        </w:rPr>
        <w:t>Вопрос:</w:t>
      </w:r>
      <w:r>
        <w:rPr>
          <w:rFonts w:ascii="Times New Roman" w:hAnsi="Times New Roman" w:cs="Times New Roman"/>
        </w:rPr>
        <w:t xml:space="preserve"> В</w:t>
      </w:r>
      <w:r w:rsidRPr="00AB6CE6">
        <w:rPr>
          <w:rFonts w:ascii="Times New Roman" w:hAnsi="Times New Roman" w:cs="Times New Roman"/>
        </w:rPr>
        <w:t xml:space="preserve"> какие сроки Заказчик предоставит оборудование для развертывания и апробации Системы в реальных условиях? Что если выделенных Заказчиком мощностей окажется недостаточно? На чьих мощностях - Поставщика или Заказчика будет осуществляться приемка Системы и выполнение интеграционных работ?</w:t>
      </w:r>
    </w:p>
    <w:p w:rsidR="00AB6CE6" w:rsidRPr="00AB6CE6" w:rsidRDefault="00AB6CE6" w:rsidP="00AE695F">
      <w:pPr>
        <w:pStyle w:val="a3"/>
        <w:tabs>
          <w:tab w:val="left" w:pos="851"/>
        </w:tabs>
        <w:spacing w:line="240" w:lineRule="auto"/>
        <w:ind w:left="0" w:firstLine="567"/>
        <w:jc w:val="both"/>
        <w:rPr>
          <w:rFonts w:ascii="Times New Roman" w:hAnsi="Times New Roman" w:cs="Times New Roman"/>
        </w:rPr>
      </w:pPr>
      <w:r>
        <w:rPr>
          <w:rFonts w:ascii="Times New Roman" w:hAnsi="Times New Roman" w:cs="Times New Roman"/>
          <w:b/>
        </w:rPr>
        <w:t>Ответ:</w:t>
      </w:r>
      <w:r>
        <w:rPr>
          <w:rFonts w:ascii="Times New Roman" w:hAnsi="Times New Roman" w:cs="Times New Roman"/>
        </w:rPr>
        <w:t xml:space="preserve"> </w:t>
      </w:r>
      <w:r w:rsidRPr="00AB6CE6">
        <w:rPr>
          <w:rFonts w:ascii="Times New Roman" w:hAnsi="Times New Roman" w:cs="Times New Roman"/>
        </w:rPr>
        <w:t>Разработка информационной системы, в том числе проведение предварительных испытаний, предполагается на собственных программно-аппаратных мощностях поставщика, находящихся на территории Республики Казахстан,</w:t>
      </w:r>
    </w:p>
    <w:p w:rsidR="00AB6CE6" w:rsidRDefault="003569BA" w:rsidP="00AE695F">
      <w:pPr>
        <w:pStyle w:val="a3"/>
        <w:tabs>
          <w:tab w:val="left" w:pos="851"/>
        </w:tabs>
        <w:spacing w:line="240" w:lineRule="auto"/>
        <w:ind w:left="0" w:firstLine="567"/>
        <w:jc w:val="both"/>
        <w:rPr>
          <w:rFonts w:ascii="Times New Roman" w:hAnsi="Times New Roman" w:cs="Times New Roman"/>
        </w:rPr>
      </w:pPr>
      <w:r>
        <w:rPr>
          <w:rFonts w:ascii="Times New Roman" w:hAnsi="Times New Roman" w:cs="Times New Roman"/>
        </w:rPr>
        <w:t>Р</w:t>
      </w:r>
      <w:r w:rsidR="00AB6CE6" w:rsidRPr="00AB6CE6">
        <w:rPr>
          <w:rFonts w:ascii="Times New Roman" w:hAnsi="Times New Roman" w:cs="Times New Roman"/>
        </w:rPr>
        <w:t>азмещение информационной системы НБД, проведение приемочных испытаний, опытной и промышленной эксплуатации и тестирование интеграционных сервисов, предполагается на инфраструктуре оператора, определяемого Правительством Республики Казахстан в соответствии с Законом. Выделение мощностей для данных работ в реальных услов</w:t>
      </w:r>
      <w:r>
        <w:rPr>
          <w:rFonts w:ascii="Times New Roman" w:hAnsi="Times New Roman" w:cs="Times New Roman"/>
        </w:rPr>
        <w:t>иях будет обеспечено Заказчиком.</w:t>
      </w:r>
      <w:r w:rsidR="00AB6CE6" w:rsidRPr="00AB6CE6">
        <w:rPr>
          <w:rFonts w:ascii="Times New Roman" w:hAnsi="Times New Roman" w:cs="Times New Roman"/>
        </w:rPr>
        <w:t xml:space="preserve"> </w:t>
      </w:r>
    </w:p>
    <w:p w:rsidR="00111F0A" w:rsidRDefault="00111F0A" w:rsidP="00AE695F">
      <w:pPr>
        <w:pStyle w:val="a3"/>
        <w:numPr>
          <w:ilvl w:val="0"/>
          <w:numId w:val="1"/>
        </w:numPr>
        <w:tabs>
          <w:tab w:val="left" w:pos="851"/>
        </w:tabs>
        <w:spacing w:line="240" w:lineRule="auto"/>
        <w:ind w:left="0"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Изучив приложенную тендерную документацию, просим Вас обратить внимание, что в проекте Договора в статье 3 «Условия оплаты» отсутствует подпункт 3.1.2., сразу идет подпункт 3.1.3. об оплате Заказчиком оставшейся суммы за оказанные Поставщиком Услуг.</w:t>
      </w:r>
      <w:proofErr w:type="gramEnd"/>
    </w:p>
    <w:p w:rsidR="00127918" w:rsidRDefault="00127918" w:rsidP="00AE695F">
      <w:pPr>
        <w:pStyle w:val="a3"/>
        <w:tabs>
          <w:tab w:val="left" w:pos="851"/>
        </w:tabs>
        <w:spacing w:line="240" w:lineRule="auto"/>
        <w:ind w:left="0" w:firstLine="567"/>
        <w:jc w:val="both"/>
        <w:rPr>
          <w:rFonts w:ascii="Times New Roman" w:hAnsi="Times New Roman" w:cs="Times New Roman"/>
        </w:rPr>
      </w:pPr>
      <w:r>
        <w:rPr>
          <w:rFonts w:ascii="Times New Roman" w:hAnsi="Times New Roman" w:cs="Times New Roman"/>
        </w:rPr>
        <w:t xml:space="preserve">Учитывая, что для создания и внедрения ИС НБД МР предусматривается согласование (в течение 10 рабочих дней со дня подписания Договора) с Заказчиком Детальный план график работ, оплата, как мы предполагаем, должна </w:t>
      </w:r>
      <w:proofErr w:type="gramStart"/>
      <w:r>
        <w:rPr>
          <w:rFonts w:ascii="Times New Roman" w:hAnsi="Times New Roman" w:cs="Times New Roman"/>
        </w:rPr>
        <w:t>производится</w:t>
      </w:r>
      <w:proofErr w:type="gramEnd"/>
      <w:r>
        <w:rPr>
          <w:rFonts w:ascii="Times New Roman" w:hAnsi="Times New Roman" w:cs="Times New Roman"/>
        </w:rPr>
        <w:t xml:space="preserve"> по каждой завершенной стадии работ на основании акта выполненных работ. Что должно быть изложено в подпункте 3.1.2.</w:t>
      </w:r>
    </w:p>
    <w:p w:rsidR="00AE695F" w:rsidRPr="00AE695F" w:rsidRDefault="00111F0A" w:rsidP="00AE695F">
      <w:pPr>
        <w:pStyle w:val="a3"/>
        <w:tabs>
          <w:tab w:val="left" w:pos="851"/>
        </w:tabs>
        <w:spacing w:line="240" w:lineRule="auto"/>
        <w:ind w:left="0" w:firstLine="567"/>
        <w:jc w:val="both"/>
        <w:rPr>
          <w:rFonts w:ascii="Times New Roman" w:hAnsi="Times New Roman" w:cs="Times New Roman"/>
          <w:b/>
          <w:lang w:val="kk-KZ"/>
        </w:rPr>
      </w:pPr>
      <w:r w:rsidRPr="00AE695F">
        <w:rPr>
          <w:rFonts w:ascii="Times New Roman" w:hAnsi="Times New Roman" w:cs="Times New Roman"/>
          <w:b/>
        </w:rPr>
        <w:t>Ответ:</w:t>
      </w:r>
      <w:r w:rsidR="00AE695F" w:rsidRPr="00AE695F">
        <w:rPr>
          <w:rFonts w:ascii="Times New Roman" w:hAnsi="Times New Roman" w:cs="Times New Roman"/>
          <w:b/>
        </w:rPr>
        <w:t xml:space="preserve"> </w:t>
      </w:r>
      <w:r w:rsidR="00AE695F" w:rsidRPr="00F029F5">
        <w:rPr>
          <w:rFonts w:ascii="Times New Roman" w:hAnsi="Times New Roman" w:cs="Times New Roman"/>
          <w:lang w:val="kk-KZ"/>
        </w:rPr>
        <w:t>Предоплата не предусмотрена, слово «оставшейся» как и сбой нумерации пунктов в проекте Договора является технической ошибкой.</w:t>
      </w:r>
      <w:r w:rsidR="00AE695F" w:rsidRPr="00AE695F">
        <w:rPr>
          <w:rFonts w:ascii="Times New Roman" w:hAnsi="Times New Roman" w:cs="Times New Roman"/>
          <w:b/>
          <w:lang w:val="kk-KZ"/>
        </w:rPr>
        <w:t xml:space="preserve">   </w:t>
      </w:r>
    </w:p>
    <w:p w:rsidR="00111F0A" w:rsidRPr="00127918" w:rsidRDefault="00283D8B" w:rsidP="00AE695F">
      <w:pPr>
        <w:pStyle w:val="a3"/>
        <w:numPr>
          <w:ilvl w:val="0"/>
          <w:numId w:val="1"/>
        </w:numPr>
        <w:tabs>
          <w:tab w:val="left" w:pos="851"/>
        </w:tabs>
        <w:spacing w:line="240" w:lineRule="auto"/>
        <w:ind w:left="0" w:firstLine="567"/>
        <w:jc w:val="both"/>
        <w:rPr>
          <w:rFonts w:ascii="Times New Roman" w:hAnsi="Times New Roman" w:cs="Times New Roman"/>
        </w:rPr>
      </w:pPr>
      <w:r>
        <w:rPr>
          <w:rFonts w:ascii="Times New Roman" w:hAnsi="Times New Roman" w:cs="Times New Roman"/>
        </w:rPr>
        <w:t xml:space="preserve"> </w:t>
      </w:r>
      <w:r w:rsidR="00111F0A" w:rsidRPr="00127918">
        <w:rPr>
          <w:rFonts w:ascii="Times New Roman" w:hAnsi="Times New Roman" w:cs="Times New Roman"/>
        </w:rPr>
        <w:t xml:space="preserve">Также, в договоре в статье 7. «Обстоятельства непреодолимой силы» в п.7.5. идет разночтение о сроках письменного уведомления после окончания обстоятельств непреодолимой силы «в течение </w:t>
      </w:r>
      <w:r w:rsidR="00127918" w:rsidRPr="00127918">
        <w:rPr>
          <w:rFonts w:ascii="Times New Roman" w:hAnsi="Times New Roman" w:cs="Times New Roman"/>
          <w:b/>
        </w:rPr>
        <w:t>3 (двух)</w:t>
      </w:r>
      <w:r w:rsidR="00127918" w:rsidRPr="00127918">
        <w:rPr>
          <w:rFonts w:ascii="Times New Roman" w:hAnsi="Times New Roman" w:cs="Times New Roman"/>
        </w:rPr>
        <w:t xml:space="preserve"> рабочих дней».</w:t>
      </w:r>
    </w:p>
    <w:p w:rsidR="00127918" w:rsidRPr="00AE695F" w:rsidRDefault="00127918" w:rsidP="00AE695F">
      <w:pPr>
        <w:pStyle w:val="a3"/>
        <w:tabs>
          <w:tab w:val="left" w:pos="851"/>
        </w:tabs>
        <w:spacing w:line="240" w:lineRule="auto"/>
        <w:ind w:left="0" w:firstLine="567"/>
        <w:jc w:val="both"/>
        <w:rPr>
          <w:rFonts w:ascii="Times New Roman" w:hAnsi="Times New Roman" w:cs="Times New Roman"/>
        </w:rPr>
      </w:pPr>
      <w:r w:rsidRPr="00AE695F">
        <w:rPr>
          <w:rFonts w:ascii="Times New Roman" w:hAnsi="Times New Roman" w:cs="Times New Roman"/>
          <w:b/>
        </w:rPr>
        <w:lastRenderedPageBreak/>
        <w:t>Ответ:</w:t>
      </w:r>
      <w:r w:rsidR="00AE695F" w:rsidRPr="00AE695F">
        <w:rPr>
          <w:rFonts w:ascii="Times New Roman" w:hAnsi="Times New Roman" w:cs="Times New Roman"/>
          <w:b/>
        </w:rPr>
        <w:t xml:space="preserve"> </w:t>
      </w:r>
      <w:r w:rsidR="00AE695F" w:rsidRPr="00AE695F">
        <w:rPr>
          <w:rFonts w:ascii="Times New Roman" w:hAnsi="Times New Roman" w:cs="Times New Roman"/>
          <w:lang w:val="kk-KZ"/>
        </w:rPr>
        <w:t xml:space="preserve">По замечанию к пункту 7.5. проекта Договора </w:t>
      </w:r>
      <w:r w:rsidR="00DE0BA8">
        <w:rPr>
          <w:rFonts w:ascii="Times New Roman" w:hAnsi="Times New Roman" w:cs="Times New Roman"/>
          <w:lang w:val="kk-KZ"/>
        </w:rPr>
        <w:t xml:space="preserve">в связи с механической опиской </w:t>
      </w:r>
      <w:r w:rsidR="00AE695F" w:rsidRPr="00AE695F">
        <w:rPr>
          <w:rFonts w:ascii="Times New Roman" w:hAnsi="Times New Roman" w:cs="Times New Roman"/>
          <w:lang w:val="kk-KZ"/>
        </w:rPr>
        <w:t>необходимо считать срок уведомления в течение 3 (трех) рабочих дней.</w:t>
      </w:r>
    </w:p>
    <w:p w:rsidR="00283D8B" w:rsidRDefault="009338B2" w:rsidP="00AE695F">
      <w:pPr>
        <w:pStyle w:val="a3"/>
        <w:numPr>
          <w:ilvl w:val="0"/>
          <w:numId w:val="1"/>
        </w:numPr>
        <w:tabs>
          <w:tab w:val="left" w:pos="851"/>
        </w:tabs>
        <w:spacing w:line="240" w:lineRule="auto"/>
        <w:ind w:left="0" w:firstLine="567"/>
        <w:jc w:val="both"/>
        <w:rPr>
          <w:rFonts w:ascii="Times New Roman" w:hAnsi="Times New Roman" w:cs="Times New Roman"/>
        </w:rPr>
      </w:pPr>
      <w:r>
        <w:rPr>
          <w:rFonts w:ascii="Times New Roman" w:hAnsi="Times New Roman" w:cs="Times New Roman"/>
        </w:rPr>
        <w:t xml:space="preserve"> </w:t>
      </w:r>
      <w:r w:rsidR="00283D8B" w:rsidRPr="00283D8B">
        <w:rPr>
          <w:rFonts w:ascii="Times New Roman" w:hAnsi="Times New Roman" w:cs="Times New Roman"/>
        </w:rPr>
        <w:t>Для обеспечения заявки на участие в открытом двухэтапном тендере Лот №31451 Услуги по созданию и внедрению информационной системы «Национальный банк данных минеральных ресурсов Республики Казахстан»</w:t>
      </w:r>
      <w:r w:rsidR="00283D8B">
        <w:rPr>
          <w:rFonts w:ascii="Times New Roman" w:hAnsi="Times New Roman" w:cs="Times New Roman"/>
        </w:rPr>
        <w:t xml:space="preserve"> в размере 1 (одного) % от суммы. Выделенной для закупки (по лоту) не представляется возможным, в связи с </w:t>
      </w:r>
      <w:proofErr w:type="gramStart"/>
      <w:r w:rsidR="00283D8B">
        <w:rPr>
          <w:rFonts w:ascii="Times New Roman" w:hAnsi="Times New Roman" w:cs="Times New Roman"/>
        </w:rPr>
        <w:t>тем</w:t>
      </w:r>
      <w:proofErr w:type="gramEnd"/>
      <w:r w:rsidR="00283D8B">
        <w:rPr>
          <w:rFonts w:ascii="Times New Roman" w:hAnsi="Times New Roman" w:cs="Times New Roman"/>
        </w:rPr>
        <w:t xml:space="preserve"> что в тендерной документации указан расчетный счет в тенге. Наш банк может в соответствии Мировыми стандартами выпустить Банковскую гарантию в долларах США (</w:t>
      </w:r>
      <w:r w:rsidR="00283D8B" w:rsidRPr="00283D8B">
        <w:rPr>
          <w:rFonts w:ascii="Times New Roman" w:hAnsi="Times New Roman" w:cs="Times New Roman"/>
        </w:rPr>
        <w:t xml:space="preserve">$ </w:t>
      </w:r>
      <w:r w:rsidR="00283D8B">
        <w:rPr>
          <w:rFonts w:ascii="Times New Roman" w:hAnsi="Times New Roman" w:cs="Times New Roman"/>
          <w:lang w:val="en-US"/>
        </w:rPr>
        <w:t>USD</w:t>
      </w:r>
      <w:r w:rsidR="00283D8B">
        <w:rPr>
          <w:rFonts w:ascii="Times New Roman" w:hAnsi="Times New Roman" w:cs="Times New Roman"/>
        </w:rPr>
        <w:t>).</w:t>
      </w:r>
    </w:p>
    <w:p w:rsidR="00283D8B" w:rsidRPr="00283D8B" w:rsidRDefault="00283D8B" w:rsidP="00AE695F">
      <w:pPr>
        <w:pStyle w:val="a3"/>
        <w:tabs>
          <w:tab w:val="left" w:pos="851"/>
        </w:tabs>
        <w:spacing w:line="240" w:lineRule="auto"/>
        <w:ind w:left="0" w:firstLine="567"/>
        <w:jc w:val="both"/>
        <w:rPr>
          <w:rFonts w:ascii="Times New Roman" w:hAnsi="Times New Roman" w:cs="Times New Roman"/>
          <w:b/>
        </w:rPr>
      </w:pPr>
      <w:r w:rsidRPr="00283D8B">
        <w:rPr>
          <w:rFonts w:ascii="Times New Roman" w:hAnsi="Times New Roman" w:cs="Times New Roman"/>
          <w:b/>
        </w:rPr>
        <w:t xml:space="preserve">Ответ: </w:t>
      </w:r>
      <w:r w:rsidR="00D92858" w:rsidRPr="00D92858">
        <w:rPr>
          <w:rFonts w:ascii="Times New Roman" w:hAnsi="Times New Roman" w:cs="Times New Roman"/>
        </w:rPr>
        <w:t xml:space="preserve">В случае предоставления банковской гарантии в иностранной валюте в частности </w:t>
      </w:r>
      <w:r w:rsidR="00D92858">
        <w:rPr>
          <w:rFonts w:ascii="Times New Roman" w:hAnsi="Times New Roman" w:cs="Times New Roman"/>
        </w:rPr>
        <w:t>в долларах США (</w:t>
      </w:r>
      <w:r w:rsidR="00D92858" w:rsidRPr="00283D8B">
        <w:rPr>
          <w:rFonts w:ascii="Times New Roman" w:hAnsi="Times New Roman" w:cs="Times New Roman"/>
        </w:rPr>
        <w:t xml:space="preserve">$ </w:t>
      </w:r>
      <w:r w:rsidR="00D92858">
        <w:rPr>
          <w:rFonts w:ascii="Times New Roman" w:hAnsi="Times New Roman" w:cs="Times New Roman"/>
          <w:lang w:val="en-US"/>
        </w:rPr>
        <w:t>USD</w:t>
      </w:r>
      <w:r w:rsidR="00D92858">
        <w:rPr>
          <w:rFonts w:ascii="Times New Roman" w:hAnsi="Times New Roman" w:cs="Times New Roman"/>
        </w:rPr>
        <w:t>), расчет будет проводиться на дату выдачи банковской гарантии согласно курсу Национального Банка Республики Казахстан.</w:t>
      </w:r>
    </w:p>
    <w:p w:rsidR="00AB6CE6" w:rsidRPr="00AB6CE6" w:rsidRDefault="00AB6CE6" w:rsidP="00AE695F">
      <w:pPr>
        <w:pStyle w:val="a3"/>
        <w:tabs>
          <w:tab w:val="left" w:pos="851"/>
        </w:tabs>
        <w:spacing w:line="240" w:lineRule="auto"/>
        <w:jc w:val="both"/>
        <w:rPr>
          <w:rFonts w:ascii="Times New Roman" w:hAnsi="Times New Roman" w:cs="Times New Roman"/>
        </w:rPr>
      </w:pPr>
    </w:p>
    <w:p w:rsidR="009E0F52" w:rsidRDefault="009E0F52" w:rsidP="00AE695F">
      <w:pPr>
        <w:pStyle w:val="a3"/>
        <w:tabs>
          <w:tab w:val="left" w:pos="851"/>
        </w:tabs>
        <w:spacing w:after="0" w:line="240" w:lineRule="auto"/>
        <w:ind w:left="0" w:firstLine="567"/>
        <w:jc w:val="both"/>
      </w:pPr>
    </w:p>
    <w:sectPr w:rsidR="009E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2AC"/>
    <w:multiLevelType w:val="hybridMultilevel"/>
    <w:tmpl w:val="C7D6E7AE"/>
    <w:lvl w:ilvl="0" w:tplc="94120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BD6DCD"/>
    <w:multiLevelType w:val="hybridMultilevel"/>
    <w:tmpl w:val="442827AA"/>
    <w:lvl w:ilvl="0" w:tplc="285A84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50"/>
    <w:rsid w:val="00022DF9"/>
    <w:rsid w:val="00032EF7"/>
    <w:rsid w:val="000E1B81"/>
    <w:rsid w:val="00111F0A"/>
    <w:rsid w:val="00127918"/>
    <w:rsid w:val="00163BB5"/>
    <w:rsid w:val="001D3A8A"/>
    <w:rsid w:val="001D58CE"/>
    <w:rsid w:val="00200390"/>
    <w:rsid w:val="002522C7"/>
    <w:rsid w:val="002747AD"/>
    <w:rsid w:val="00283D8B"/>
    <w:rsid w:val="002C183D"/>
    <w:rsid w:val="00307AC0"/>
    <w:rsid w:val="003569BA"/>
    <w:rsid w:val="00373A0C"/>
    <w:rsid w:val="00397865"/>
    <w:rsid w:val="003D31BC"/>
    <w:rsid w:val="00472F1B"/>
    <w:rsid w:val="00486576"/>
    <w:rsid w:val="004A07B9"/>
    <w:rsid w:val="004F4283"/>
    <w:rsid w:val="005329FA"/>
    <w:rsid w:val="00553158"/>
    <w:rsid w:val="00571550"/>
    <w:rsid w:val="005E4AAD"/>
    <w:rsid w:val="00715C92"/>
    <w:rsid w:val="007B4F3D"/>
    <w:rsid w:val="007B792E"/>
    <w:rsid w:val="00802212"/>
    <w:rsid w:val="008457D2"/>
    <w:rsid w:val="009338B2"/>
    <w:rsid w:val="009E0F52"/>
    <w:rsid w:val="00AB6CE6"/>
    <w:rsid w:val="00AD3845"/>
    <w:rsid w:val="00AE695F"/>
    <w:rsid w:val="00B03056"/>
    <w:rsid w:val="00BB5F7D"/>
    <w:rsid w:val="00CE75AD"/>
    <w:rsid w:val="00D5718D"/>
    <w:rsid w:val="00D92858"/>
    <w:rsid w:val="00DE0BA8"/>
    <w:rsid w:val="00DE1F53"/>
    <w:rsid w:val="00DF587F"/>
    <w:rsid w:val="00E91F76"/>
    <w:rsid w:val="00E97CA9"/>
    <w:rsid w:val="00F029F5"/>
    <w:rsid w:val="00F253C9"/>
    <w:rsid w:val="00F2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550"/>
    <w:pPr>
      <w:ind w:left="720"/>
      <w:contextualSpacing/>
    </w:pPr>
  </w:style>
  <w:style w:type="paragraph" w:styleId="a4">
    <w:name w:val="Balloon Text"/>
    <w:basedOn w:val="a"/>
    <w:link w:val="a5"/>
    <w:uiPriority w:val="99"/>
    <w:semiHidden/>
    <w:unhideWhenUsed/>
    <w:rsid w:val="005E4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AAD"/>
    <w:rPr>
      <w:rFonts w:ascii="Tahoma" w:hAnsi="Tahoma" w:cs="Tahoma"/>
      <w:sz w:val="16"/>
      <w:szCs w:val="16"/>
    </w:rPr>
  </w:style>
  <w:style w:type="paragraph" w:styleId="HTML">
    <w:name w:val="HTML Preformatted"/>
    <w:basedOn w:val="a"/>
    <w:link w:val="HTML0"/>
    <w:uiPriority w:val="99"/>
    <w:semiHidden/>
    <w:unhideWhenUsed/>
    <w:rsid w:val="00AE695F"/>
    <w:pPr>
      <w:spacing w:after="0" w:line="240" w:lineRule="auto"/>
    </w:pPr>
    <w:rPr>
      <w:rFonts w:ascii="Consolas" w:hAnsi="Consolas" w:cs="Times New Roman"/>
      <w:sz w:val="20"/>
      <w:szCs w:val="20"/>
    </w:rPr>
  </w:style>
  <w:style w:type="character" w:customStyle="1" w:styleId="HTML0">
    <w:name w:val="Стандартный HTML Знак"/>
    <w:basedOn w:val="a0"/>
    <w:link w:val="HTML"/>
    <w:uiPriority w:val="99"/>
    <w:semiHidden/>
    <w:rsid w:val="00AE695F"/>
    <w:rPr>
      <w:rFonts w:ascii="Consolas" w:hAnsi="Consolas" w:cs="Times New Roman"/>
      <w:sz w:val="20"/>
      <w:szCs w:val="20"/>
    </w:rPr>
  </w:style>
  <w:style w:type="paragraph" w:styleId="a6">
    <w:name w:val="No Spacing"/>
    <w:uiPriority w:val="1"/>
    <w:qFormat/>
    <w:rsid w:val="00AE69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550"/>
    <w:pPr>
      <w:ind w:left="720"/>
      <w:contextualSpacing/>
    </w:pPr>
  </w:style>
  <w:style w:type="paragraph" w:styleId="a4">
    <w:name w:val="Balloon Text"/>
    <w:basedOn w:val="a"/>
    <w:link w:val="a5"/>
    <w:uiPriority w:val="99"/>
    <w:semiHidden/>
    <w:unhideWhenUsed/>
    <w:rsid w:val="005E4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AAD"/>
    <w:rPr>
      <w:rFonts w:ascii="Tahoma" w:hAnsi="Tahoma" w:cs="Tahoma"/>
      <w:sz w:val="16"/>
      <w:szCs w:val="16"/>
    </w:rPr>
  </w:style>
  <w:style w:type="paragraph" w:styleId="HTML">
    <w:name w:val="HTML Preformatted"/>
    <w:basedOn w:val="a"/>
    <w:link w:val="HTML0"/>
    <w:uiPriority w:val="99"/>
    <w:semiHidden/>
    <w:unhideWhenUsed/>
    <w:rsid w:val="00AE695F"/>
    <w:pPr>
      <w:spacing w:after="0" w:line="240" w:lineRule="auto"/>
    </w:pPr>
    <w:rPr>
      <w:rFonts w:ascii="Consolas" w:hAnsi="Consolas" w:cs="Times New Roman"/>
      <w:sz w:val="20"/>
      <w:szCs w:val="20"/>
    </w:rPr>
  </w:style>
  <w:style w:type="character" w:customStyle="1" w:styleId="HTML0">
    <w:name w:val="Стандартный HTML Знак"/>
    <w:basedOn w:val="a0"/>
    <w:link w:val="HTML"/>
    <w:uiPriority w:val="99"/>
    <w:semiHidden/>
    <w:rsid w:val="00AE695F"/>
    <w:rPr>
      <w:rFonts w:ascii="Consolas" w:hAnsi="Consolas" w:cs="Times New Roman"/>
      <w:sz w:val="20"/>
      <w:szCs w:val="20"/>
    </w:rPr>
  </w:style>
  <w:style w:type="paragraph" w:styleId="a6">
    <w:name w:val="No Spacing"/>
    <w:uiPriority w:val="1"/>
    <w:qFormat/>
    <w:rsid w:val="00AE6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Нурболат Аманбаев</dc:creator>
  <cp:lastModifiedBy>Нурболат Аманбаев</cp:lastModifiedBy>
  <cp:revision>7</cp:revision>
  <cp:lastPrinted>2019-05-22T06:49:00Z</cp:lastPrinted>
  <dcterms:created xsi:type="dcterms:W3CDTF">2019-05-21T06:56:00Z</dcterms:created>
  <dcterms:modified xsi:type="dcterms:W3CDTF">2019-05-22T09:57:00Z</dcterms:modified>
</cp:coreProperties>
</file>